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D84" w:rsidRPr="00F46D84" w:rsidRDefault="00746CF1" w:rsidP="00F46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6CF1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F46D84" w:rsidRPr="00F46D84" w:rsidRDefault="00F46D84" w:rsidP="00F46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6D84">
        <w:rPr>
          <w:rFonts w:ascii="Simplified Arabic" w:hAnsi="Simplified Arabic" w:hint="cs"/>
          <w:color w:val="0000FF"/>
          <w:sz w:val="28"/>
          <w:szCs w:val="28"/>
          <w:rtl/>
        </w:rPr>
        <w:t>النيابة عن الشخص المعاق</w:t>
      </w:r>
    </w:p>
    <w:p w:rsidR="00F46D84" w:rsidRPr="00F46D84" w:rsidRDefault="00F46D84" w:rsidP="00F46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F6CC8" w:rsidRPr="00F46D84" w:rsidRDefault="00F46D84" w:rsidP="00F46D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6D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6CC8" w:rsidRPr="00F46D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شاب من إحدى الدول العربية ومقيم في مكة المكرمة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ولديّ عمة معاقة ووكلتني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 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حج لها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بأنها في بلد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تأت إلى مكة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ومازالت على </w:t>
      </w:r>
      <w:r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قيد </w:t>
      </w:r>
      <w:r w:rsidR="00AF6CC8" w:rsidRPr="00F46D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الحياة.</w:t>
      </w:r>
    </w:p>
    <w:p w:rsidR="00AF6CC8" w:rsidRPr="00F46D84" w:rsidRDefault="00F46D84" w:rsidP="00A4441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6D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6CC8" w:rsidRPr="00F46D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6CC8">
        <w:rPr>
          <w:rFonts w:hint="cs"/>
          <w:sz w:val="36"/>
          <w:szCs w:val="36"/>
          <w:rtl/>
        </w:rPr>
        <w:t xml:space="preserve"> 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>الظاهر من سؤاله أنها لا تستطيع الحج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لأنها معاقة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فهي لا تستطيع الحج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والصحابي سأل النبي -عليه الصلاة والسلام- أن فريضة الله في الحج أدركت أباه وهو لا يثبت على الراحلة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يعني لا يستطيع أن يحج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فأمره أن يحج عنه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4411">
        <w:rPr>
          <w:rFonts w:ascii="Simplified Arabic" w:hAnsi="Simplified Arabic" w:cs="Simplified Arabic" w:hint="cs"/>
          <w:sz w:val="28"/>
          <w:szCs w:val="28"/>
          <w:rtl/>
        </w:rPr>
        <w:t>وكذلك الصحابية التي سألته أتحج عن أبيها الشيخ الكبير الذي لا يستطيع الحج</w:t>
      </w:r>
      <w:r w:rsidR="001574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4411">
        <w:rPr>
          <w:rFonts w:ascii="Simplified Arabic" w:hAnsi="Simplified Arabic" w:cs="Simplified Arabic" w:hint="cs"/>
          <w:sz w:val="28"/>
          <w:szCs w:val="28"/>
          <w:rtl/>
        </w:rPr>
        <w:t xml:space="preserve"> فأمرها أن تحج عنه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فالنيابة في مثل هذا جائزة إذا كان قد حج عن نفسه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6CC8" w:rsidRPr="00F46D84">
        <w:rPr>
          <w:rFonts w:ascii="Simplified Arabic" w:hAnsi="Simplified Arabic" w:cs="Simplified Arabic" w:hint="cs"/>
          <w:sz w:val="28"/>
          <w:szCs w:val="28"/>
          <w:rtl/>
        </w:rPr>
        <w:t xml:space="preserve"> هذا الشاب المقيم بمكة إذا كان قد حج عن نفسه فله أن يحج عمن لا يستطيع الحج من أهله وقرابته أو من يريد الحج عنه، والله أعلم.</w:t>
      </w:r>
    </w:p>
    <w:p w:rsidR="00F46D84" w:rsidRPr="00F46D84" w:rsidRDefault="00F46D84" w:rsidP="00F46D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F6CC8" w:rsidRPr="00F46D84" w:rsidRDefault="00AF6CC8" w:rsidP="00F46D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6D8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F46D8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F46D84">
        <w:rPr>
          <w:rFonts w:ascii="Simplified Arabic" w:hAnsi="Simplified Arabic" w:cs="Simplified Arabic"/>
          <w:sz w:val="28"/>
          <w:szCs w:val="28"/>
          <w:rtl/>
        </w:rPr>
        <w:t>/</w:t>
      </w:r>
      <w:r w:rsidRPr="00F46D84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F46D84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E67D5A" w:rsidRPr="00F46D84" w:rsidRDefault="00E67D5A" w:rsidP="00F46D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F46D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B72F16-925C-4C5D-8385-0E2A9DE20E5D}"/>
    <w:embedBold r:id="rId2" w:fontKey="{E47293A9-D7ED-41CE-B08B-412F1ED696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2EBE6F-6D1E-44C5-B648-9F402BD32C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C1990CD-9B25-42AE-ACA9-984D99187D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75F7AF-AD5D-4F2F-A720-1146032558AB}"/>
    <w:embedBold r:id="rId6" w:fontKey="{752F4E7F-D138-4509-84C2-1C5FBAA67B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5AA411-46BA-46CE-B00E-9607BD20EC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1667EC9-FF17-47CB-9318-C0C82FC35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CC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4B4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CF1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41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CC8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6D84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1DAF89-AB43-43C0-98C2-0FEA7644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C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2013-01-30T08:02:00Z</dcterms:created>
  <dcterms:modified xsi:type="dcterms:W3CDTF">2019-07-13T11:30:00Z</dcterms:modified>
</cp:coreProperties>
</file>