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74766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766">
        <w:rPr>
          <w:rFonts w:ascii="Simplified Arabic" w:hAnsi="Simplified Arabic" w:hint="cs"/>
          <w:color w:val="0000FF"/>
          <w:sz w:val="28"/>
          <w:szCs w:val="28"/>
          <w:rtl/>
        </w:rPr>
        <w:t>صبغ الشعر بالسواد</w:t>
      </w:r>
    </w:p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C6D1B" w:rsidRPr="00F74766" w:rsidRDefault="00F74766" w:rsidP="00F747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6D1B"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الصبغة السوداء في الشعر الأبيض</w:t>
      </w:r>
      <w:r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والعمر لازال صغيرًا </w:t>
      </w:r>
      <w:r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ما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زلت شبابًا.</w:t>
      </w:r>
    </w:p>
    <w:p w:rsidR="00CC6D1B" w:rsidRPr="00F74766" w:rsidRDefault="00F74766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6D1B"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6D1B">
        <w:rPr>
          <w:rFonts w:hint="cs"/>
          <w:sz w:val="36"/>
          <w:szCs w:val="36"/>
          <w:rtl/>
        </w:rPr>
        <w:t xml:space="preserve"> 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>ثبت في الحديث الصحيح أن النبي -عليه الصلاة والسلام- جيء له بأبي قحافة وشعره كالثغامة أبيض فقال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«غيرو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</w:t>
      </w:r>
      <w:r w:rsidRPr="00F7476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انظر: 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Pr="00F747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2102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>فأمر بتغيير الشيب وقال أيضًا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C6D1B" w:rsidRPr="00F7476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«جنبوه السواد»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F747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3624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فالسواد لا يجوز مطلقًا لا للكبير ولا للصغير.</w:t>
      </w:r>
    </w:p>
    <w:p w:rsidR="00F74766" w:rsidRPr="00F74766" w:rsidRDefault="00F74766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74766" w:rsidRDefault="00CC6D1B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7476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>/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7476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D9FFDA-DC83-499D-8391-5A1F7AE4208F}"/>
    <w:embedBold r:id="rId2" w:fontKey="{08DD2172-8240-4CBB-894D-66F918FF49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9A7B8C-F3EF-4BDF-B3B6-625621163CF8}"/>
    <w:embedBold r:id="rId4" w:fontKey="{BBA87128-BD19-4F08-9FFB-4B8B6EC732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5A5035A-7A3B-4BAF-AE7F-9BEA595BF6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1D5F1D2-1CC8-427D-9CC4-EC0E9D5BC313}"/>
    <w:embedBold r:id="rId7" w:fontKey="{844741B7-FFA2-4DCF-BC51-9B8DC86C9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EACC431-5AC1-49FD-A90D-6D6700F6D3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5C35618-EABC-4F26-BA86-0B32318ED1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D1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6D1B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791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66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FB64B1-BD64-4FEF-A865-F991C9B3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D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2013-02-02T08:25:00Z</dcterms:created>
  <dcterms:modified xsi:type="dcterms:W3CDTF">2019-07-14T12:20:00Z</dcterms:modified>
</cp:coreProperties>
</file>