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E57" w:rsidRPr="00426E57" w:rsidRDefault="00147FC8" w:rsidP="00426E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47FC8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426E57" w:rsidRPr="00426E57" w:rsidRDefault="00426E57" w:rsidP="00426E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6E57">
        <w:rPr>
          <w:rFonts w:ascii="Simplified Arabic" w:hAnsi="Simplified Arabic" w:hint="cs"/>
          <w:color w:val="0000FF"/>
          <w:sz w:val="28"/>
          <w:szCs w:val="28"/>
          <w:rtl/>
        </w:rPr>
        <w:t>لزوم الجماعة لمن كان وحده في البرية</w:t>
      </w:r>
    </w:p>
    <w:p w:rsidR="00426E57" w:rsidRPr="00426E57" w:rsidRDefault="00426E57" w:rsidP="00426E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4A64" w:rsidRPr="00426E57" w:rsidRDefault="00426E57" w:rsidP="00426E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26E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4A64" w:rsidRPr="00426E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65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الإنسان </w:t>
      </w:r>
      <w:r w:rsidR="002B4A64" w:rsidRPr="00426E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وحده في البريّ</w:t>
      </w:r>
      <w:r w:rsidR="00147F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B4A64" w:rsidRPr="00426E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وحان وقت الصلاة فما هي السنة في حقه</w:t>
      </w:r>
      <w:r w:rsidRPr="00426E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B4A64" w:rsidRPr="00426E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يلزمه أن يبحث عن جماعة كأن يجتمع الرعاة في المنطقة ويصلون جماعة؟</w:t>
      </w:r>
    </w:p>
    <w:p w:rsidR="002B4A64" w:rsidRPr="00426E57" w:rsidRDefault="00426E57" w:rsidP="00181B29">
      <w:pPr>
        <w:jc w:val="both"/>
        <w:rPr>
          <w:rFonts w:ascii="Simplified Arabic" w:hAnsi="Simplified Arabic" w:cs="Simplified Arabic"/>
          <w:color w:val="0070C0"/>
          <w:sz w:val="28"/>
          <w:szCs w:val="28"/>
          <w:rtl/>
          <w:lang w:bidi="ar-EG"/>
        </w:rPr>
      </w:pPr>
      <w:r w:rsidRPr="00426E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4A64" w:rsidRPr="00426E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الإنسان في الصحراء في البريّ</w:t>
      </w:r>
      <w:r w:rsidR="00D4519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bookmarkStart w:id="0" w:name="_GoBack"/>
      <w:bookmarkEnd w:id="0"/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وليس معه أحد يقيم معه جماعة فإنه يصلي منفردًا إلا إذا سمع النداء فإنه حينئذٍ تلزمه إجابة المنادي إلا إذا خشي من ضياع مال أو شبهه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يكون مؤتمنًا على ماشية أو شيء من ذلك وخشي على ضياعها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يحرسها ولا يلزمه الذهاب حينئذٍ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وكذلك إذا خشي على نفسه أو أهله فإنه يصلي في مكانه. </w:t>
      </w:r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إذا سمع النداء </w:t>
      </w:r>
      <w:r w:rsidR="003239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ولم </w:t>
      </w:r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يوجد شيء من هذه المح</w:t>
      </w:r>
      <w:r w:rsidR="00181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ورات فإنه يلزمه إجابة المؤذن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4A64"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قال لابن أم مكتوم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B4A64">
        <w:rPr>
          <w:rFonts w:hint="cs"/>
          <w:sz w:val="36"/>
          <w:szCs w:val="36"/>
          <w:rtl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مسلم: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653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033B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552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2B4A64">
        <w:rPr>
          <w:rFonts w:hint="cs"/>
          <w:sz w:val="36"/>
          <w:szCs w:val="36"/>
          <w:rtl/>
        </w:rPr>
        <w:t>.</w:t>
      </w:r>
    </w:p>
    <w:p w:rsidR="00426E57" w:rsidRDefault="00426E57" w:rsidP="002B4A64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:rsidR="00E67D5A" w:rsidRPr="00426E57" w:rsidRDefault="002B4A64" w:rsidP="00426E57">
      <w:pPr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26E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426E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26E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26E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426E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26E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357A37-DB13-4C0C-A5A1-2E65CDBA30BA}"/>
    <w:embedBold r:id="rId2" w:fontKey="{734E944C-E7B6-4169-96B9-035D300410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CA97C9-341A-42E6-BFDD-33083E8EE8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8E62208-04ED-4C07-AC6A-13AA3E3406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8EB4C40-E639-4994-9472-7A315317FC9D}"/>
    <w:embedBold r:id="rId6" w:fontKey="{2B74D79D-D641-4E34-ADDC-68B5A0F218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08D2AE-A5DF-445F-B2DC-5E833D781A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8723A87-0EAF-4CCC-8211-A69C616F39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4A6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47FC8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B29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4A64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9C6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6E57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833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197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DBC57C"/>
  <w15:docId w15:val="{EFED8F24-906E-4D64-AD40-4E8E25F29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4A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dcterms:created xsi:type="dcterms:W3CDTF">2013-02-03T04:45:00Z</dcterms:created>
  <dcterms:modified xsi:type="dcterms:W3CDTF">2019-07-14T13:45:00Z</dcterms:modified>
</cp:coreProperties>
</file>