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62DB" w:rsidRPr="00E962DB" w:rsidRDefault="00102616" w:rsidP="00E962D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02616">
        <w:rPr>
          <w:rFonts w:ascii="Simplified Arabic" w:hAnsi="Simplified Arabic"/>
          <w:color w:val="0000FF"/>
          <w:sz w:val="28"/>
          <w:szCs w:val="28"/>
          <w:rtl/>
        </w:rPr>
        <w:t>النيابة في الحج والعمرة</w:t>
      </w:r>
      <w:bookmarkStart w:id="0" w:name="_GoBack"/>
      <w:bookmarkEnd w:id="0"/>
    </w:p>
    <w:p w:rsidR="00E962DB" w:rsidRPr="00E962DB" w:rsidRDefault="00E962DB" w:rsidP="00E962D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962DB">
        <w:rPr>
          <w:rFonts w:ascii="Simplified Arabic" w:hAnsi="Simplified Arabic" w:hint="cs"/>
          <w:color w:val="0000FF"/>
          <w:sz w:val="28"/>
          <w:szCs w:val="28"/>
          <w:rtl/>
        </w:rPr>
        <w:t>تغيير نية الاعتمار عن الميت من رمضان إلى غيره</w:t>
      </w:r>
    </w:p>
    <w:p w:rsidR="00E962DB" w:rsidRPr="00E962DB" w:rsidRDefault="00E962DB" w:rsidP="00E962D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025EE" w:rsidRPr="00E962DB" w:rsidRDefault="00E962DB" w:rsidP="00E962D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962D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025EE" w:rsidRPr="00E962D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025EE" w:rsidRPr="00E962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أخي متوفى </w:t>
      </w:r>
      <w:r w:rsidRPr="00E962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3025EE" w:rsidRPr="00E962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رحمه الله</w:t>
      </w:r>
      <w:r w:rsidRPr="00E962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3025EE" w:rsidRPr="00E962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وأنا نويت أن أعتمر له في رمضان القادم، فهل يجوز لي أن أعتمر له قبل رمضان بثلاثة أشهر؟  </w:t>
      </w:r>
    </w:p>
    <w:p w:rsidR="003025EE" w:rsidRPr="00E962DB" w:rsidRDefault="00E962DB" w:rsidP="00E962D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962D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025EE" w:rsidRPr="00E962D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025EE" w:rsidRPr="00E962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مانع من أن تعتمر له أنت متبرّ</w:t>
      </w:r>
      <w:r w:rsidR="001026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025EE" w:rsidRPr="00E962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 ومحسن</w:t>
      </w:r>
      <w:r w:rsidRPr="00E962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025EE" w:rsidRPr="00E962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على المحسنين من سبيل</w:t>
      </w:r>
      <w:r w:rsidRPr="00E962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025EE" w:rsidRPr="00E962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اللهم إلا إذا نذرت فإنه يلزمك الوفاء على الصفة التي نذرتها في الهيئة وفي الوقت</w:t>
      </w:r>
      <w:r w:rsidRPr="00E962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025EE" w:rsidRPr="00E962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 مجرد نية في نفسك أن تعتمر</w:t>
      </w:r>
      <w:r w:rsidR="009726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025EE" w:rsidRPr="00E962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أنت محسن وما على المحسنين من سبيل</w:t>
      </w:r>
      <w:r w:rsidRPr="00E962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025EE" w:rsidRPr="00E962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كانت عمرة رمضان أفضل من عمرة غيره من الشهور</w:t>
      </w:r>
      <w:r w:rsidRPr="00E962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025EE" w:rsidRPr="00E962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العمرة في رمضان تعدل حجة</w:t>
      </w:r>
      <w:r w:rsidRPr="00E962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025EE" w:rsidRPr="00E962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رواية حجة معه -عليه الصلاة والسلام- كما في الحديث الصحيح</w:t>
      </w:r>
      <w:r w:rsidRPr="00E962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962D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E962D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1863</w:t>
      </w:r>
      <w:r w:rsidRPr="00E962D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3025EE" w:rsidRPr="00E962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E962DB" w:rsidRPr="00E962DB" w:rsidRDefault="00E962DB" w:rsidP="00E962D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E962DB" w:rsidRDefault="003025EE" w:rsidP="00E962D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E962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E962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والثمانون</w:t>
      </w:r>
      <w:r w:rsidRPr="00E962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962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E962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962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E962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E962D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3BCBC0D-4496-44EB-A4EF-97E7EEA67669}"/>
    <w:embedBold r:id="rId2" w:fontKey="{6845D854-3E35-42CB-92D1-F76F60E655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B366AC9-3F9C-4FA6-827A-A94224B8817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0BE2F3D-85DC-4DA5-B707-D3E26A82A38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86965A2-5AA1-4037-8A99-494042927754}"/>
    <w:embedBold r:id="rId6" w:fontKey="{C66D2DC1-B1CF-44EC-B935-61059A6AF8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3DB654E-B05F-4423-A700-6E0FD95B20F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24C13AD-AF95-4CD9-957F-327BE750BD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25EE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616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25EE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6E0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2DB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176290"/>
  <w15:docId w15:val="{9667860E-5727-4BE0-9877-CE93E15AF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25E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2013-02-03T06:21:00Z</dcterms:created>
  <dcterms:modified xsi:type="dcterms:W3CDTF">2019-07-14T15:33:00Z</dcterms:modified>
</cp:coreProperties>
</file>