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E0A" w:rsidRPr="00695E0A" w:rsidRDefault="00125F83" w:rsidP="00695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:rsidR="00695E0A" w:rsidRPr="00695E0A" w:rsidRDefault="00695E0A" w:rsidP="00695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95E0A">
        <w:rPr>
          <w:rFonts w:ascii="Simplified Arabic" w:hAnsi="Simplified Arabic" w:hint="cs"/>
          <w:color w:val="0000FF"/>
          <w:sz w:val="28"/>
          <w:szCs w:val="28"/>
          <w:rtl/>
        </w:rPr>
        <w:t>دفع الزكاة للعامل الموظف لدى المزكي</w:t>
      </w:r>
    </w:p>
    <w:p w:rsidR="00695E0A" w:rsidRPr="00695E0A" w:rsidRDefault="00695E0A" w:rsidP="00695E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92A61" w:rsidRPr="00695E0A" w:rsidRDefault="00695E0A" w:rsidP="00695E0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95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92A61" w:rsidRPr="00695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2A61"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يوجد عندي أحد العمال من أفريقيا مرتبه الشهري ألف</w:t>
      </w:r>
      <w:r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ريال، </w:t>
      </w:r>
      <w:r w:rsidR="00C92A61"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وذكر لي أنه مديون بخمسة عشر ألف ريال ولم يستطع سدادها</w:t>
      </w:r>
      <w:r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2A61"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وطلب مني أن أعطيه من الزكاة</w:t>
      </w:r>
      <w:r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2A61"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منحرج</w:t>
      </w:r>
      <w:r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2A61"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فهو إنسان ملتزم وثقة</w:t>
      </w:r>
      <w:r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يصح إعطاؤه المبلغ كاملًا أو جزءًا</w:t>
      </w:r>
      <w:r w:rsidR="00C92A61" w:rsidRPr="00695E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منه؟</w:t>
      </w:r>
    </w:p>
    <w:p w:rsidR="00C92A61" w:rsidRPr="00695E0A" w:rsidRDefault="00695E0A" w:rsidP="00695E0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92A61" w:rsidRPr="00695E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2A61">
        <w:rPr>
          <w:rFonts w:hint="cs"/>
          <w:sz w:val="36"/>
          <w:szCs w:val="36"/>
          <w:rtl/>
        </w:rPr>
        <w:t xml:space="preserve"> 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المديون غارم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 مصارف الزكاة المنصوص عليها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مانع من إعطائه المبلغ كاملًا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بعض المبلغ مما يخفف الدين عنه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شريطة ألا يكون لهذا العطاء أثرٌ في العمل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يعمل عنده فيُخشى أنه يُنظر إلى هذه العطية من الزكاة فيتضاعف عمله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هذا مقصود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أثناء الدفع فلا يجوز 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يعطيه من الزكاة 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أجل أن يتضاعف عمله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يقي بذلك ماله ويستفيد منه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أن يدفعها لله 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مردود دنيوي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إعطاؤه من الزكاة لا أثر له في العمل فهو من الأصناف المنصوص عليها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ذلك.</w:t>
      </w:r>
    </w:p>
    <w:p w:rsidR="00C92A61" w:rsidRPr="00695E0A" w:rsidRDefault="00695E0A" w:rsidP="00695E0A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 هذا إعطاء الزكاة للخدم، ف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الحكم واحد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كانوا فقراء أو مساكين فإن حكمهم مثل هذا الغارم مما نُصَّ عليه في مصارف الزكاة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والقيد المعتبر الذي ذكرناه ألا يكون لدفع الزكاة إليه أثر في زيادة العمل من قبل الخادم أو العامل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</w:t>
      </w:r>
      <w:r w:rsidR="001E52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زيادة العمل منه منظورًا إليه</w:t>
      </w:r>
      <w:r w:rsidR="001E52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C92A61"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قبل الدافع فإنه لا يجوز أن يعطيه الزكاة.</w:t>
      </w:r>
    </w:p>
    <w:p w:rsidR="00695E0A" w:rsidRPr="00695E0A" w:rsidRDefault="00695E0A" w:rsidP="00695E0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95E0A" w:rsidRDefault="00C92A61" w:rsidP="00695E0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695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695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695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695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95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695E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95E0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FFF97F-BEDF-4A40-952B-59CEC6B88774}"/>
    <w:embedBold r:id="rId2" w:fontKey="{6C78AB96-E801-411B-9337-C8FAE8B610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C684EA-E21A-4ACE-BBD0-A1F699B0DC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38BA8E-925A-4483-96AE-14C81BE2C2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CCB2151-4D61-4AAD-84B9-4F2BC4452490}"/>
    <w:embedBold r:id="rId6" w:fontKey="{7F804776-AB8C-4019-90C7-61EF0C4FE8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F9BA3D-E624-41BB-B3EF-D069103CBC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6E22BB2-E6E0-4AB5-AA76-34B93585B3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2A6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5F8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52E6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5E0A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A61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553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4441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B3EFDF"/>
  <w15:docId w15:val="{E3A715C3-3DFE-4828-853C-DDD1EF2D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A6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2013-02-04T08:09:00Z</dcterms:created>
  <dcterms:modified xsi:type="dcterms:W3CDTF">2019-07-15T11:38:00Z</dcterms:modified>
</cp:coreProperties>
</file>