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9E334" w14:textId="6F0DAA2F" w:rsidR="00C65843" w:rsidRPr="00C65843" w:rsidRDefault="00DE6E86" w:rsidP="00C65843">
      <w:pPr>
        <w:pStyle w:val="a3"/>
        <w:rPr>
          <w:rFonts w:ascii="Simplified Arabic" w:hAnsi="Simplified Arabic"/>
          <w:color w:val="0000FF"/>
          <w:sz w:val="28"/>
          <w:szCs w:val="28"/>
          <w:rtl/>
        </w:rPr>
      </w:pPr>
      <w:r>
        <w:rPr>
          <w:rFonts w:ascii="Simplified Arabic" w:hAnsi="Simplified Arabic" w:hint="cs"/>
          <w:color w:val="0000FF"/>
          <w:sz w:val="28"/>
          <w:szCs w:val="28"/>
          <w:rtl/>
        </w:rPr>
        <w:t>السلوك</w:t>
      </w:r>
      <w:bookmarkStart w:id="0" w:name="_GoBack"/>
      <w:bookmarkEnd w:id="0"/>
    </w:p>
    <w:p w14:paraId="2F2E2792" w14:textId="77777777" w:rsidR="00C65843" w:rsidRPr="00C65843" w:rsidRDefault="00C65843" w:rsidP="00C65843">
      <w:pPr>
        <w:pStyle w:val="a3"/>
        <w:rPr>
          <w:rFonts w:ascii="Simplified Arabic" w:hAnsi="Simplified Arabic"/>
          <w:color w:val="0000FF"/>
          <w:sz w:val="28"/>
          <w:szCs w:val="28"/>
          <w:rtl/>
        </w:rPr>
      </w:pPr>
      <w:r w:rsidRPr="00C65843">
        <w:rPr>
          <w:rFonts w:ascii="Simplified Arabic" w:hAnsi="Simplified Arabic" w:hint="cs"/>
          <w:color w:val="0000FF"/>
          <w:sz w:val="28"/>
          <w:szCs w:val="28"/>
          <w:rtl/>
        </w:rPr>
        <w:t>الثواب على المرض مع عدم الاحتساب</w:t>
      </w:r>
    </w:p>
    <w:p w14:paraId="527BBC6C" w14:textId="77777777" w:rsidR="00C65843" w:rsidRPr="00C65843" w:rsidRDefault="00C65843" w:rsidP="00C65843">
      <w:pPr>
        <w:pStyle w:val="a3"/>
        <w:rPr>
          <w:rFonts w:ascii="Simplified Arabic" w:hAnsi="Simplified Arabic"/>
          <w:color w:val="0000FF"/>
          <w:sz w:val="28"/>
          <w:szCs w:val="28"/>
          <w:rtl/>
        </w:rPr>
      </w:pPr>
    </w:p>
    <w:p w14:paraId="6FF85E49" w14:textId="77777777" w:rsidR="00BE767B" w:rsidRPr="00C65843" w:rsidRDefault="00C65843" w:rsidP="00C65843">
      <w:pPr>
        <w:widowControl w:val="0"/>
        <w:shd w:val="clear" w:color="auto" w:fill="E6E6E6"/>
        <w:jc w:val="both"/>
        <w:rPr>
          <w:rFonts w:ascii="Simplified Arabic" w:hAnsi="Simplified Arabic" w:cs="Simplified Arabic"/>
          <w:b/>
          <w:color w:val="FF0000"/>
          <w:sz w:val="28"/>
          <w:szCs w:val="28"/>
          <w:rtl/>
        </w:rPr>
      </w:pPr>
      <w:r w:rsidRPr="00C65843">
        <w:rPr>
          <w:rFonts w:ascii="Simplified Arabic" w:hAnsi="Simplified Arabic" w:cs="Simplified Arabic" w:hint="cs"/>
          <w:bCs/>
          <w:color w:val="FF0000"/>
          <w:sz w:val="28"/>
          <w:szCs w:val="28"/>
          <w:rtl/>
        </w:rPr>
        <w:t>السؤال</w:t>
      </w:r>
      <w:r w:rsidR="00BE767B" w:rsidRPr="00C65843">
        <w:rPr>
          <w:rFonts w:ascii="Simplified Arabic" w:hAnsi="Simplified Arabic" w:cs="Simplified Arabic" w:hint="cs"/>
          <w:bCs/>
          <w:color w:val="FF0000"/>
          <w:sz w:val="28"/>
          <w:szCs w:val="28"/>
          <w:rtl/>
        </w:rPr>
        <w:t>:</w:t>
      </w:r>
      <w:r w:rsidR="00BE767B" w:rsidRPr="00C65843">
        <w:rPr>
          <w:rFonts w:ascii="Simplified Arabic" w:hAnsi="Simplified Arabic" w:cs="Simplified Arabic" w:hint="cs"/>
          <w:b/>
          <w:color w:val="FF0000"/>
          <w:sz w:val="28"/>
          <w:szCs w:val="28"/>
          <w:rtl/>
        </w:rPr>
        <w:t xml:space="preserve"> هل يؤجر المريض على مجرد المرض وإن لم يحتسب ويصبر؟ </w:t>
      </w:r>
    </w:p>
    <w:p w14:paraId="26461BAB" w14:textId="0D3E32A8" w:rsidR="00C65843" w:rsidRDefault="00C65843" w:rsidP="001C6559">
      <w:pPr>
        <w:spacing w:before="120" w:after="120" w:line="240" w:lineRule="atLeast"/>
        <w:jc w:val="both"/>
        <w:rPr>
          <w:rFonts w:ascii="Simplified Arabic" w:hAnsi="Simplified Arabic" w:cs="Simplified Arabic"/>
          <w:sz w:val="28"/>
          <w:szCs w:val="28"/>
          <w:rtl/>
        </w:rPr>
      </w:pPr>
      <w:r w:rsidRPr="00C65843">
        <w:rPr>
          <w:rFonts w:ascii="Simplified Arabic" w:hAnsi="Simplified Arabic" w:cs="Simplified Arabic" w:hint="cs"/>
          <w:bCs/>
          <w:color w:val="FF0000"/>
          <w:sz w:val="28"/>
          <w:szCs w:val="28"/>
          <w:rtl/>
        </w:rPr>
        <w:t>الجواب</w:t>
      </w:r>
      <w:r w:rsidR="00BE767B" w:rsidRPr="00C65843">
        <w:rPr>
          <w:rFonts w:ascii="Simplified Arabic" w:hAnsi="Simplified Arabic" w:cs="Simplified Arabic" w:hint="cs"/>
          <w:bCs/>
          <w:color w:val="FF0000"/>
          <w:sz w:val="28"/>
          <w:szCs w:val="28"/>
          <w:rtl/>
        </w:rPr>
        <w:t>:</w:t>
      </w:r>
      <w:r w:rsidR="00BE767B" w:rsidRPr="00C65843">
        <w:rPr>
          <w:rFonts w:ascii="Simplified Arabic" w:hAnsi="Simplified Arabic" w:cs="Simplified Arabic" w:hint="cs"/>
          <w:sz w:val="28"/>
          <w:szCs w:val="28"/>
          <w:rtl/>
        </w:rPr>
        <w:t xml:space="preserve"> أكثر أهل العلم على أنه إذا لم يحتسب ويصبر بل جَزِع وتشكى وتعدى ذلك إلى فعل الأفعال من ضرب الخد وتمزيق الشعر وضرب الصدر وما أشبه ذلك فإنه آثم بالإجماع إذا فعل ذلك</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لكن هل له أثر على أجر المصيبة أو لا أثر له</w:t>
      </w:r>
      <w:r w:rsidRPr="00C65843">
        <w:rPr>
          <w:rFonts w:ascii="Simplified Arabic" w:hAnsi="Simplified Arabic" w:cs="Simplified Arabic" w:hint="cs"/>
          <w:sz w:val="28"/>
          <w:szCs w:val="28"/>
          <w:rtl/>
        </w:rPr>
        <w:t xml:space="preserve">؟ عامة أهل العلم أن </w:t>
      </w:r>
      <w:r w:rsidR="00BE767B" w:rsidRPr="00C65843">
        <w:rPr>
          <w:rFonts w:ascii="Simplified Arabic" w:hAnsi="Simplified Arabic" w:cs="Simplified Arabic" w:hint="cs"/>
          <w:sz w:val="28"/>
          <w:szCs w:val="28"/>
          <w:rtl/>
        </w:rPr>
        <w:t>له أثر</w:t>
      </w:r>
      <w:r w:rsidRPr="00C65843">
        <w:rPr>
          <w:rFonts w:ascii="Simplified Arabic" w:hAnsi="Simplified Arabic" w:cs="Simplified Arabic" w:hint="cs"/>
          <w:sz w:val="28"/>
          <w:szCs w:val="28"/>
          <w:rtl/>
        </w:rPr>
        <w:t>ًا</w:t>
      </w:r>
      <w:r w:rsidR="00BE767B" w:rsidRPr="00C65843">
        <w:rPr>
          <w:rFonts w:ascii="Simplified Arabic" w:hAnsi="Simplified Arabic" w:cs="Simplified Arabic" w:hint="cs"/>
          <w:sz w:val="28"/>
          <w:szCs w:val="28"/>
          <w:rtl/>
        </w:rPr>
        <w:t xml:space="preserve"> وأنه لا </w:t>
      </w:r>
      <w:r w:rsidRPr="00C65843">
        <w:rPr>
          <w:rFonts w:ascii="Simplified Arabic" w:hAnsi="Simplified Arabic" w:cs="Simplified Arabic" w:hint="cs"/>
          <w:sz w:val="28"/>
          <w:szCs w:val="28"/>
          <w:rtl/>
        </w:rPr>
        <w:t xml:space="preserve">يؤجر على مصيبته، </w:t>
      </w:r>
      <w:r w:rsidR="00BE767B" w:rsidRPr="00C65843">
        <w:rPr>
          <w:rFonts w:ascii="Simplified Arabic" w:hAnsi="Simplified Arabic" w:cs="Simplified Arabic" w:hint="cs"/>
          <w:sz w:val="28"/>
          <w:szCs w:val="28"/>
          <w:rtl/>
        </w:rPr>
        <w:t>إن رضي فله الرض</w:t>
      </w:r>
      <w:r w:rsidR="001C6559">
        <w:rPr>
          <w:rFonts w:ascii="Simplified Arabic" w:hAnsi="Simplified Arabic" w:cs="Simplified Arabic" w:hint="cs"/>
          <w:sz w:val="28"/>
          <w:szCs w:val="28"/>
          <w:rtl/>
        </w:rPr>
        <w:t>ا</w:t>
      </w:r>
      <w:r w:rsidR="00BE767B" w:rsidRPr="00C65843">
        <w:rPr>
          <w:rFonts w:ascii="Simplified Arabic" w:hAnsi="Simplified Arabic" w:cs="Simplified Arabic" w:hint="cs"/>
          <w:sz w:val="28"/>
          <w:szCs w:val="28"/>
          <w:rtl/>
        </w:rPr>
        <w:t xml:space="preserve"> وإن سخط فعليه السَّخَط</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ويرى بعضهم </w:t>
      </w:r>
      <w:r w:rsidRPr="00C65843">
        <w:rPr>
          <w:rFonts w:ascii="Simplified Arabic" w:hAnsi="Simplified Arabic" w:cs="Simplified Arabic" w:hint="cs"/>
          <w:sz w:val="28"/>
          <w:szCs w:val="28"/>
          <w:rtl/>
        </w:rPr>
        <w:t>_</w:t>
      </w:r>
      <w:r w:rsidR="00BE767B" w:rsidRPr="00C65843">
        <w:rPr>
          <w:rFonts w:ascii="Simplified Arabic" w:hAnsi="Simplified Arabic" w:cs="Simplified Arabic" w:hint="cs"/>
          <w:sz w:val="28"/>
          <w:szCs w:val="28"/>
          <w:rtl/>
        </w:rPr>
        <w:t>وهو الذي يرجحه ابن حجر</w:t>
      </w:r>
      <w:r w:rsidRPr="00C65843">
        <w:rPr>
          <w:rFonts w:ascii="Simplified Arabic" w:hAnsi="Simplified Arabic" w:cs="Simplified Arabic" w:hint="cs"/>
          <w:sz w:val="28"/>
          <w:szCs w:val="28"/>
          <w:rtl/>
        </w:rPr>
        <w:t>_</w:t>
      </w:r>
      <w:r w:rsidR="00BE767B" w:rsidRPr="00C65843">
        <w:rPr>
          <w:rFonts w:ascii="Simplified Arabic" w:hAnsi="Simplified Arabic" w:cs="Simplified Arabic" w:hint="cs"/>
          <w:sz w:val="28"/>
          <w:szCs w:val="28"/>
          <w:rtl/>
        </w:rPr>
        <w:t xml:space="preserve"> أنه يُؤجر على المصيبة ولو لم يصبر</w:t>
      </w:r>
      <w:r w:rsidRPr="00C65843">
        <w:rPr>
          <w:rFonts w:ascii="Simplified Arabic" w:hAnsi="Simplified Arabic" w:cs="Simplified Arabic" w:hint="cs"/>
          <w:sz w:val="28"/>
          <w:szCs w:val="28"/>
          <w:rtl/>
        </w:rPr>
        <w:t>، وأج</w:t>
      </w:r>
      <w:r w:rsidR="00BE767B" w:rsidRPr="00C65843">
        <w:rPr>
          <w:rFonts w:ascii="Simplified Arabic" w:hAnsi="Simplified Arabic" w:cs="Simplified Arabic" w:hint="cs"/>
          <w:sz w:val="28"/>
          <w:szCs w:val="28"/>
          <w:rtl/>
        </w:rPr>
        <w:t>ر الصبر قدر زائد على أجر مجرد المصيبة</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لكن الجمهور على أنه لا يؤجر إذا جزع ولم يصبر</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فإنه إن صبر فله الرض</w:t>
      </w:r>
      <w:r w:rsidR="001C6559">
        <w:rPr>
          <w:rFonts w:ascii="Simplified Arabic" w:hAnsi="Simplified Arabic" w:cs="Simplified Arabic" w:hint="cs"/>
          <w:sz w:val="28"/>
          <w:szCs w:val="28"/>
          <w:rtl/>
        </w:rPr>
        <w:t>ا</w:t>
      </w:r>
      <w:r w:rsidR="00BE767B" w:rsidRPr="00C65843">
        <w:rPr>
          <w:rFonts w:ascii="Simplified Arabic" w:hAnsi="Simplified Arabic" w:cs="Simplified Arabic" w:hint="cs"/>
          <w:sz w:val="28"/>
          <w:szCs w:val="28"/>
          <w:rtl/>
        </w:rPr>
        <w:t xml:space="preserve"> وإن </w:t>
      </w:r>
      <w:r w:rsidRPr="00C65843">
        <w:rPr>
          <w:rFonts w:ascii="Simplified Arabic" w:hAnsi="Simplified Arabic" w:cs="Simplified Arabic" w:hint="cs"/>
          <w:sz w:val="28"/>
          <w:szCs w:val="28"/>
          <w:rtl/>
        </w:rPr>
        <w:t>سخط فعليه السَّخَط،</w:t>
      </w:r>
      <w:r w:rsidR="001C6559">
        <w:rPr>
          <w:rFonts w:hint="cs"/>
          <w:rtl/>
        </w:rPr>
        <w:t xml:space="preserve"> </w:t>
      </w:r>
      <w:r w:rsidR="001C6559" w:rsidRPr="001C6559">
        <w:rPr>
          <w:rFonts w:ascii="Simplified Arabic" w:hAnsi="Simplified Arabic" w:cs="Simplified Arabic"/>
          <w:sz w:val="28"/>
          <w:szCs w:val="28"/>
          <w:rtl/>
        </w:rPr>
        <w:t>فرأي ابن حجر هذا على القول بانفكاك الجهة</w:t>
      </w:r>
      <w:r w:rsidRPr="00C65843">
        <w:rPr>
          <w:rFonts w:ascii="Simplified Arabic" w:hAnsi="Simplified Arabic" w:cs="Simplified Arabic" w:hint="cs"/>
          <w:sz w:val="28"/>
          <w:szCs w:val="28"/>
          <w:rtl/>
        </w:rPr>
        <w:t xml:space="preserve">، </w:t>
      </w:r>
      <w:r w:rsidR="001C6559">
        <w:rPr>
          <w:rFonts w:ascii="Simplified Arabic" w:hAnsi="Simplified Arabic" w:cs="Simplified Arabic" w:hint="cs"/>
          <w:sz w:val="28"/>
          <w:szCs w:val="28"/>
          <w:rtl/>
        </w:rPr>
        <w:t>ف</w:t>
      </w:r>
      <w:r w:rsidR="00BE767B" w:rsidRPr="00C65843">
        <w:rPr>
          <w:rFonts w:ascii="Simplified Arabic" w:hAnsi="Simplified Arabic" w:cs="Simplified Arabic" w:hint="cs"/>
          <w:sz w:val="28"/>
          <w:szCs w:val="28"/>
          <w:rtl/>
        </w:rPr>
        <w:t>هل تنفك الجهة</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لا شك أن الرضا بالقدر أمر مطلوب</w:t>
      </w:r>
      <w:r w:rsidRPr="00C65843">
        <w:rPr>
          <w:rFonts w:ascii="Simplified Arabic" w:hAnsi="Simplified Arabic" w:cs="Simplified Arabic" w:hint="cs"/>
          <w:sz w:val="28"/>
          <w:szCs w:val="28"/>
          <w:rtl/>
        </w:rPr>
        <w:t>، لكن يبقى أن</w:t>
      </w:r>
      <w:r w:rsidR="00BE767B" w:rsidRPr="00C65843">
        <w:rPr>
          <w:rFonts w:ascii="Simplified Arabic" w:hAnsi="Simplified Arabic" w:cs="Simplified Arabic" w:hint="cs"/>
          <w:sz w:val="28"/>
          <w:szCs w:val="28"/>
          <w:rtl/>
        </w:rPr>
        <w:t xml:space="preserve"> عليه وزر هذا الجزع وهذ</w:t>
      </w:r>
      <w:r w:rsidRPr="00C65843">
        <w:rPr>
          <w:rFonts w:ascii="Simplified Arabic" w:hAnsi="Simplified Arabic" w:cs="Simplified Arabic" w:hint="cs"/>
          <w:sz w:val="28"/>
          <w:szCs w:val="28"/>
          <w:rtl/>
        </w:rPr>
        <w:t>ه</w:t>
      </w:r>
      <w:r w:rsidR="00BE767B" w:rsidRPr="00C65843">
        <w:rPr>
          <w:rFonts w:ascii="Simplified Arabic" w:hAnsi="Simplified Arabic" w:cs="Simplified Arabic" w:hint="cs"/>
          <w:sz w:val="28"/>
          <w:szCs w:val="28"/>
          <w:rtl/>
        </w:rPr>
        <w:t xml:space="preserve"> المخالفة لما قدّر الله </w:t>
      </w:r>
      <w:r w:rsidRPr="00C65843">
        <w:rPr>
          <w:rFonts w:ascii="Simplified Arabic" w:hAnsi="Simplified Arabic" w:cs="Simplified Arabic" w:hint="cs"/>
          <w:sz w:val="28"/>
          <w:szCs w:val="28"/>
          <w:rtl/>
        </w:rPr>
        <w:t>_</w:t>
      </w:r>
      <w:r w:rsidR="00BE767B" w:rsidRPr="00C65843">
        <w:rPr>
          <w:rFonts w:ascii="Simplified Arabic" w:hAnsi="Simplified Arabic" w:cs="Simplified Arabic" w:hint="cs"/>
          <w:sz w:val="28"/>
          <w:szCs w:val="28"/>
          <w:rtl/>
        </w:rPr>
        <w:t>جل وعلا</w:t>
      </w:r>
      <w:r w:rsidRPr="00C65843">
        <w:rPr>
          <w:rFonts w:ascii="Simplified Arabic" w:hAnsi="Simplified Arabic" w:cs="Simplified Arabic" w:hint="cs"/>
          <w:sz w:val="28"/>
          <w:szCs w:val="28"/>
          <w:rtl/>
        </w:rPr>
        <w:t>_،</w:t>
      </w:r>
      <w:r w:rsidR="00BE767B" w:rsidRPr="00C65843">
        <w:rPr>
          <w:rFonts w:ascii="Simplified Arabic" w:hAnsi="Simplified Arabic" w:cs="Simplified Arabic" w:hint="cs"/>
          <w:sz w:val="28"/>
          <w:szCs w:val="28"/>
          <w:rtl/>
        </w:rPr>
        <w:t xml:space="preserve"> وأما أجر المصيبة </w:t>
      </w:r>
      <w:r w:rsidRPr="00C65843">
        <w:rPr>
          <w:rFonts w:ascii="Simplified Arabic" w:hAnsi="Simplified Arabic" w:cs="Simplified Arabic" w:hint="cs"/>
          <w:sz w:val="28"/>
          <w:szCs w:val="28"/>
          <w:rtl/>
        </w:rPr>
        <w:t>الذي</w:t>
      </w:r>
      <w:r w:rsidR="00BE767B" w:rsidRPr="00C65843">
        <w:rPr>
          <w:rFonts w:ascii="Simplified Arabic" w:hAnsi="Simplified Arabic" w:cs="Simplified Arabic" w:hint="cs"/>
          <w:sz w:val="28"/>
          <w:szCs w:val="28"/>
          <w:rtl/>
        </w:rPr>
        <w:t xml:space="preserve"> جاء</w:t>
      </w:r>
      <w:r w:rsidR="001C6559">
        <w:rPr>
          <w:rFonts w:ascii="Simplified Arabic" w:hAnsi="Simplified Arabic" w:cs="Simplified Arabic" w:hint="cs"/>
          <w:sz w:val="28"/>
          <w:szCs w:val="28"/>
          <w:rtl/>
        </w:rPr>
        <w:t>ت</w:t>
      </w:r>
      <w:r w:rsidR="00BE767B" w:rsidRPr="00C65843">
        <w:rPr>
          <w:rFonts w:ascii="Simplified Arabic" w:hAnsi="Simplified Arabic" w:cs="Simplified Arabic" w:hint="cs"/>
          <w:sz w:val="28"/>
          <w:szCs w:val="28"/>
          <w:rtl/>
        </w:rPr>
        <w:t xml:space="preserve"> به النصوص فهو ثابت له</w:t>
      </w:r>
      <w:r w:rsidRPr="00C65843">
        <w:rPr>
          <w:rFonts w:ascii="Simplified Arabic" w:hAnsi="Simplified Arabic" w:cs="Simplified Arabic" w:hint="cs"/>
          <w:sz w:val="28"/>
          <w:szCs w:val="28"/>
          <w:rtl/>
        </w:rPr>
        <w:t xml:space="preserve">، </w:t>
      </w:r>
      <w:r w:rsidR="00BE767B" w:rsidRPr="00C65843">
        <w:rPr>
          <w:rFonts w:ascii="Simplified Arabic" w:hAnsi="Simplified Arabic" w:cs="Simplified Arabic" w:hint="cs"/>
          <w:sz w:val="28"/>
          <w:szCs w:val="28"/>
          <w:rtl/>
        </w:rPr>
        <w:t>على رأي ابن حجر</w:t>
      </w:r>
      <w:r>
        <w:rPr>
          <w:rFonts w:ascii="Simplified Arabic" w:hAnsi="Simplified Arabic" w:cs="Simplified Arabic" w:hint="cs"/>
          <w:sz w:val="28"/>
          <w:szCs w:val="28"/>
          <w:rtl/>
        </w:rPr>
        <w:t xml:space="preserve"> حيث</w:t>
      </w:r>
      <w:r w:rsidR="00BE767B" w:rsidRPr="00C65843">
        <w:rPr>
          <w:rFonts w:ascii="Simplified Arabic" w:hAnsi="Simplified Arabic" w:cs="Simplified Arabic" w:hint="cs"/>
          <w:sz w:val="28"/>
          <w:szCs w:val="28"/>
          <w:rtl/>
        </w:rPr>
        <w:t xml:space="preserve"> يرى أن الجهة منفكة</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وأكثر أهل العلم على أنه لا يؤجر بناء على أن الجهة واحدة</w:t>
      </w:r>
      <w:r w:rsidRPr="00C65843">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ولا يمكن أن يترتب في جهة واحدة أجر ووزر</w:t>
      </w:r>
      <w:r>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لأن هذا تناقض</w:t>
      </w:r>
      <w:r>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ولذا أهل العلم في مسألة ارتكاب المحرّم فيما طُلب من العبادات مثلاً</w:t>
      </w:r>
      <w:r>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ارتكاب منهي عنه في أمر مطلوب شرعاً</w:t>
      </w:r>
      <w:r>
        <w:rPr>
          <w:rFonts w:ascii="Simplified Arabic" w:hAnsi="Simplified Arabic" w:cs="Simplified Arabic" w:hint="cs"/>
          <w:sz w:val="28"/>
          <w:szCs w:val="28"/>
          <w:rtl/>
        </w:rPr>
        <w:t>،</w:t>
      </w:r>
      <w:r w:rsidR="00BE767B" w:rsidRPr="00C65843">
        <w:rPr>
          <w:rFonts w:ascii="Simplified Arabic" w:hAnsi="Simplified Arabic" w:cs="Simplified Arabic" w:hint="cs"/>
          <w:sz w:val="28"/>
          <w:szCs w:val="28"/>
          <w:rtl/>
        </w:rPr>
        <w:t xml:space="preserve"> فهل هذا النهي يقتضي البطلا</w:t>
      </w:r>
      <w:r>
        <w:rPr>
          <w:rFonts w:ascii="Simplified Arabic" w:hAnsi="Simplified Arabic" w:cs="Simplified Arabic" w:hint="cs"/>
          <w:sz w:val="28"/>
          <w:szCs w:val="28"/>
          <w:rtl/>
        </w:rPr>
        <w:t>ن أو لا؟</w:t>
      </w:r>
    </w:p>
    <w:p w14:paraId="6AA0406A" w14:textId="602EBA71" w:rsidR="00BE767B" w:rsidRDefault="00BE767B" w:rsidP="001C6559">
      <w:pPr>
        <w:spacing w:before="120" w:after="120" w:line="240" w:lineRule="atLeast"/>
        <w:ind w:firstLine="651"/>
        <w:jc w:val="both"/>
        <w:rPr>
          <w:rFonts w:ascii="Simplified Arabic" w:hAnsi="Simplified Arabic" w:cs="Simplified Arabic"/>
          <w:sz w:val="28"/>
          <w:szCs w:val="28"/>
          <w:rtl/>
        </w:rPr>
      </w:pPr>
      <w:r w:rsidRPr="00C65843">
        <w:rPr>
          <w:rFonts w:ascii="Simplified Arabic" w:hAnsi="Simplified Arabic" w:cs="Simplified Arabic" w:hint="cs"/>
          <w:sz w:val="28"/>
          <w:szCs w:val="28"/>
          <w:rtl/>
        </w:rPr>
        <w:t xml:space="preserve">الظاهرية </w:t>
      </w:r>
      <w:r w:rsidR="00C65843">
        <w:rPr>
          <w:rFonts w:ascii="Simplified Arabic" w:hAnsi="Simplified Arabic" w:cs="Simplified Arabic" w:hint="cs"/>
          <w:sz w:val="28"/>
          <w:szCs w:val="28"/>
          <w:rtl/>
        </w:rPr>
        <w:t xml:space="preserve">على أنه </w:t>
      </w:r>
      <w:r w:rsidRPr="00C65843">
        <w:rPr>
          <w:rFonts w:ascii="Simplified Arabic" w:hAnsi="Simplified Arabic" w:cs="Simplified Arabic" w:hint="cs"/>
          <w:sz w:val="28"/>
          <w:szCs w:val="28"/>
          <w:rtl/>
        </w:rPr>
        <w:t xml:space="preserve">يقتضي البطلان </w:t>
      </w:r>
      <w:r w:rsidR="00C65843" w:rsidRPr="00C65843">
        <w:rPr>
          <w:rFonts w:ascii="Simplified Arabic" w:hAnsi="Simplified Arabic" w:cs="Simplified Arabic" w:hint="cs"/>
          <w:sz w:val="28"/>
          <w:szCs w:val="28"/>
          <w:rtl/>
        </w:rPr>
        <w:t>مطلقًا</w:t>
      </w:r>
      <w:r w:rsidR="00C65843">
        <w:rPr>
          <w:rFonts w:ascii="Simplified Arabic" w:hAnsi="Simplified Arabic" w:cs="Simplified Arabic" w:hint="cs"/>
          <w:sz w:val="28"/>
          <w:szCs w:val="28"/>
          <w:rtl/>
        </w:rPr>
        <w:t>، والجمهور يفرقون</w:t>
      </w:r>
      <w:r w:rsidRPr="00C65843">
        <w:rPr>
          <w:rFonts w:ascii="Simplified Arabic" w:hAnsi="Simplified Arabic" w:cs="Simplified Arabic" w:hint="cs"/>
          <w:sz w:val="28"/>
          <w:szCs w:val="28"/>
          <w:rtl/>
        </w:rPr>
        <w:t xml:space="preserve"> بين</w:t>
      </w:r>
      <w:r w:rsidR="001C6559">
        <w:rPr>
          <w:rFonts w:ascii="Simplified Arabic" w:hAnsi="Simplified Arabic" w:cs="Simplified Arabic" w:hint="cs"/>
          <w:sz w:val="28"/>
          <w:szCs w:val="28"/>
          <w:rtl/>
        </w:rPr>
        <w:t xml:space="preserve"> </w:t>
      </w:r>
      <w:r w:rsidRPr="00C65843">
        <w:rPr>
          <w:rFonts w:ascii="Simplified Arabic" w:hAnsi="Simplified Arabic" w:cs="Simplified Arabic" w:hint="cs"/>
          <w:sz w:val="28"/>
          <w:szCs w:val="28"/>
          <w:rtl/>
        </w:rPr>
        <w:t>ما كان</w:t>
      </w:r>
      <w:r w:rsidR="001C6559">
        <w:rPr>
          <w:rFonts w:ascii="Simplified Arabic" w:hAnsi="Simplified Arabic" w:cs="Simplified Arabic" w:hint="cs"/>
          <w:sz w:val="28"/>
          <w:szCs w:val="28"/>
          <w:rtl/>
        </w:rPr>
        <w:t xml:space="preserve"> فيه</w:t>
      </w:r>
      <w:r w:rsidRPr="00C65843">
        <w:rPr>
          <w:rFonts w:ascii="Simplified Arabic" w:hAnsi="Simplified Arabic" w:cs="Simplified Arabic" w:hint="cs"/>
          <w:sz w:val="28"/>
          <w:szCs w:val="28"/>
          <w:rtl/>
        </w:rPr>
        <w:t xml:space="preserve"> النهي عائد</w:t>
      </w:r>
      <w:r w:rsidR="00C65843">
        <w:rPr>
          <w:rFonts w:ascii="Simplified Arabic" w:hAnsi="Simplified Arabic" w:cs="Simplified Arabic" w:hint="cs"/>
          <w:sz w:val="28"/>
          <w:szCs w:val="28"/>
          <w:rtl/>
        </w:rPr>
        <w:t>ًا</w:t>
      </w:r>
      <w:r w:rsidRPr="00C65843">
        <w:rPr>
          <w:rFonts w:ascii="Simplified Arabic" w:hAnsi="Simplified Arabic" w:cs="Simplified Arabic" w:hint="cs"/>
          <w:sz w:val="28"/>
          <w:szCs w:val="28"/>
          <w:rtl/>
        </w:rPr>
        <w:t xml:space="preserve"> إلى ذات المنهي عنه أو إلى</w:t>
      </w:r>
      <w:r w:rsidR="00C65843">
        <w:rPr>
          <w:rFonts w:ascii="Simplified Arabic" w:hAnsi="Simplified Arabic" w:cs="Simplified Arabic" w:hint="cs"/>
          <w:sz w:val="28"/>
          <w:szCs w:val="28"/>
          <w:rtl/>
        </w:rPr>
        <w:t xml:space="preserve"> شرطه أو جزئه المؤثر كالركن فإن</w:t>
      </w:r>
      <w:r w:rsidRPr="00C65843">
        <w:rPr>
          <w:rFonts w:ascii="Simplified Arabic" w:hAnsi="Simplified Arabic" w:cs="Simplified Arabic" w:hint="cs"/>
          <w:sz w:val="28"/>
          <w:szCs w:val="28"/>
          <w:rtl/>
        </w:rPr>
        <w:t xml:space="preserve"> هذا يلزم</w:t>
      </w:r>
      <w:r w:rsidR="00C65843">
        <w:rPr>
          <w:rFonts w:ascii="Simplified Arabic" w:hAnsi="Simplified Arabic" w:cs="Simplified Arabic" w:hint="cs"/>
          <w:sz w:val="28"/>
          <w:szCs w:val="28"/>
          <w:rtl/>
        </w:rPr>
        <w:t xml:space="preserve"> منه </w:t>
      </w:r>
      <w:r w:rsidRPr="00C65843">
        <w:rPr>
          <w:rFonts w:ascii="Simplified Arabic" w:hAnsi="Simplified Arabic" w:cs="Simplified Arabic" w:hint="cs"/>
          <w:sz w:val="28"/>
          <w:szCs w:val="28"/>
          <w:rtl/>
        </w:rPr>
        <w:t>البطلان</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لأنه بدون هذا الشرط لا يصح</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بدون هذا الركن لا يصح</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فكأنه عاد إلى ذات العبادة</w:t>
      </w:r>
      <w:r w:rsidR="00C65843">
        <w:rPr>
          <w:rFonts w:ascii="Simplified Arabic" w:hAnsi="Simplified Arabic" w:cs="Simplified Arabic" w:hint="cs"/>
          <w:sz w:val="28"/>
          <w:szCs w:val="28"/>
          <w:rtl/>
        </w:rPr>
        <w:t>،</w:t>
      </w:r>
      <w:r w:rsidR="001C6559">
        <w:rPr>
          <w:rFonts w:ascii="Simplified Arabic" w:hAnsi="Simplified Arabic" w:cs="Simplified Arabic" w:hint="cs"/>
          <w:sz w:val="28"/>
          <w:szCs w:val="28"/>
          <w:rtl/>
        </w:rPr>
        <w:t xml:space="preserve"> فيفرقون بين هذا وبين ما كان فيه النهي عائدًا إلى غير ذات المنهي عنه، ولذا </w:t>
      </w:r>
      <w:r w:rsidRPr="00C65843">
        <w:rPr>
          <w:rFonts w:ascii="Simplified Arabic" w:hAnsi="Simplified Arabic" w:cs="Simplified Arabic" w:hint="cs"/>
          <w:sz w:val="28"/>
          <w:szCs w:val="28"/>
          <w:rtl/>
        </w:rPr>
        <w:t>يفرقون بين من صلى وعلى رأسه عمامة حرير أو بيده خاتم ذهب في أصبعه</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فصلاته صحيحة</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لأن الجهة منفكة</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لأن النهي </w:t>
      </w:r>
      <w:r w:rsidR="001C6559">
        <w:rPr>
          <w:rFonts w:ascii="Simplified Arabic" w:hAnsi="Simplified Arabic" w:cs="Simplified Arabic" w:hint="cs"/>
          <w:sz w:val="28"/>
          <w:szCs w:val="28"/>
          <w:rtl/>
        </w:rPr>
        <w:t xml:space="preserve">عائد </w:t>
      </w:r>
      <w:r w:rsidRPr="00C65843">
        <w:rPr>
          <w:rFonts w:ascii="Simplified Arabic" w:hAnsi="Simplified Arabic" w:cs="Simplified Arabic" w:hint="cs"/>
          <w:sz w:val="28"/>
          <w:szCs w:val="28"/>
          <w:rtl/>
        </w:rPr>
        <w:t>إلى أمر خارج عن ذات العبادة وشرطها</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وبين من صلى وعليه سترة حرير </w:t>
      </w:r>
      <w:r w:rsidR="00C65843">
        <w:rPr>
          <w:rFonts w:ascii="Simplified Arabic" w:hAnsi="Simplified Arabic" w:cs="Simplified Arabic" w:hint="cs"/>
          <w:sz w:val="28"/>
          <w:szCs w:val="28"/>
          <w:rtl/>
        </w:rPr>
        <w:t xml:space="preserve">أي: </w:t>
      </w:r>
      <w:r w:rsidRPr="00C65843">
        <w:rPr>
          <w:rFonts w:ascii="Simplified Arabic" w:hAnsi="Simplified Arabic" w:cs="Simplified Arabic" w:hint="cs"/>
          <w:sz w:val="28"/>
          <w:szCs w:val="28"/>
          <w:rtl/>
        </w:rPr>
        <w:t>ستر عورته بحرير</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w:t>
      </w:r>
      <w:r w:rsidR="00C65843">
        <w:rPr>
          <w:rFonts w:ascii="Simplified Arabic" w:hAnsi="Simplified Arabic" w:cs="Simplified Arabic" w:hint="cs"/>
          <w:sz w:val="28"/>
          <w:szCs w:val="28"/>
          <w:rtl/>
        </w:rPr>
        <w:t>و</w:t>
      </w:r>
      <w:r w:rsidRPr="00C65843">
        <w:rPr>
          <w:rFonts w:ascii="Simplified Arabic" w:hAnsi="Simplified Arabic" w:cs="Simplified Arabic" w:hint="cs"/>
          <w:sz w:val="28"/>
          <w:szCs w:val="28"/>
          <w:rtl/>
        </w:rPr>
        <w:t>ستر العورة شرط</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فالأمر عاد إلى أمر مؤثر في الصلاة</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فكأنه عاد إلى ذاته</w:t>
      </w:r>
      <w:r w:rsidR="00C65843">
        <w:rPr>
          <w:rFonts w:ascii="Simplified Arabic" w:hAnsi="Simplified Arabic" w:cs="Simplified Arabic" w:hint="cs"/>
          <w:sz w:val="28"/>
          <w:szCs w:val="28"/>
          <w:rtl/>
        </w:rPr>
        <w:t>ا،</w:t>
      </w:r>
      <w:r w:rsidRPr="00C65843">
        <w:rPr>
          <w:rFonts w:ascii="Simplified Arabic" w:hAnsi="Simplified Arabic" w:cs="Simplified Arabic" w:hint="cs"/>
          <w:sz w:val="28"/>
          <w:szCs w:val="28"/>
          <w:rtl/>
        </w:rPr>
        <w:t xml:space="preserve"> فإذا بطل الشرط بطل المشروط</w:t>
      </w:r>
      <w:r w:rsidR="00C65843">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والظاهرية </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كما </w:t>
      </w:r>
      <w:r w:rsidR="00C65843">
        <w:rPr>
          <w:rFonts w:ascii="Simplified Arabic" w:hAnsi="Simplified Arabic" w:cs="Simplified Arabic" w:hint="cs"/>
          <w:sz w:val="28"/>
          <w:szCs w:val="28"/>
          <w:rtl/>
        </w:rPr>
        <w:t>قدمنا</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يرون أن كل نهي م</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قارن</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لمأمور</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 xml:space="preserve"> فإنه ي</w:t>
      </w:r>
      <w:r w:rsidR="001C6559">
        <w:rPr>
          <w:rFonts w:ascii="Simplified Arabic" w:hAnsi="Simplified Arabic" w:cs="Simplified Arabic" w:hint="cs"/>
          <w:sz w:val="28"/>
          <w:szCs w:val="28"/>
          <w:rtl/>
        </w:rPr>
        <w:t>ُ</w:t>
      </w:r>
      <w:r w:rsidRPr="00C65843">
        <w:rPr>
          <w:rFonts w:ascii="Simplified Arabic" w:hAnsi="Simplified Arabic" w:cs="Simplified Arabic" w:hint="cs"/>
          <w:sz w:val="28"/>
          <w:szCs w:val="28"/>
          <w:rtl/>
        </w:rPr>
        <w:t>بطله من غير تفصيل.</w:t>
      </w:r>
    </w:p>
    <w:p w14:paraId="20D425C9" w14:textId="77777777" w:rsidR="00C65843" w:rsidRPr="00C65843" w:rsidRDefault="00C65843" w:rsidP="00C65843">
      <w:pPr>
        <w:spacing w:before="120" w:after="120" w:line="240" w:lineRule="atLeast"/>
        <w:jc w:val="both"/>
        <w:rPr>
          <w:rFonts w:ascii="Simplified Arabic" w:hAnsi="Simplified Arabic" w:cs="Simplified Arabic"/>
          <w:sz w:val="28"/>
          <w:szCs w:val="28"/>
          <w:rtl/>
        </w:rPr>
      </w:pPr>
    </w:p>
    <w:p w14:paraId="05BA4C7E" w14:textId="77777777" w:rsidR="00E67D5A" w:rsidRPr="00C65843" w:rsidRDefault="00BE767B" w:rsidP="00C65843">
      <w:pPr>
        <w:spacing w:before="120" w:after="120" w:line="240" w:lineRule="atLeast"/>
        <w:jc w:val="both"/>
        <w:rPr>
          <w:rFonts w:ascii="Simplified Arabic" w:hAnsi="Simplified Arabic" w:cs="Simplified Arabic"/>
          <w:sz w:val="28"/>
          <w:szCs w:val="28"/>
        </w:rPr>
      </w:pPr>
      <w:r w:rsidRPr="00C65843">
        <w:rPr>
          <w:rFonts w:ascii="Simplified Arabic" w:hAnsi="Simplified Arabic" w:cs="Simplified Arabic" w:hint="cs"/>
          <w:sz w:val="28"/>
          <w:szCs w:val="28"/>
          <w:rtl/>
        </w:rPr>
        <w:t>المصدر</w:t>
      </w:r>
      <w:r w:rsidRPr="00C65843">
        <w:rPr>
          <w:rFonts w:ascii="Simplified Arabic" w:hAnsi="Simplified Arabic" w:cs="Simplified Arabic"/>
          <w:sz w:val="28"/>
          <w:szCs w:val="28"/>
          <w:rtl/>
        </w:rPr>
        <w:t xml:space="preserve">: برنامج فتاوى نور على الدرب، الحلقة </w:t>
      </w:r>
      <w:r w:rsidRPr="00C65843">
        <w:rPr>
          <w:rFonts w:ascii="Simplified Arabic" w:hAnsi="Simplified Arabic" w:cs="Simplified Arabic" w:hint="cs"/>
          <w:sz w:val="28"/>
          <w:szCs w:val="28"/>
          <w:rtl/>
        </w:rPr>
        <w:t>السادسة و</w:t>
      </w:r>
      <w:r w:rsidRPr="00C65843">
        <w:rPr>
          <w:rFonts w:ascii="Simplified Arabic" w:hAnsi="Simplified Arabic" w:cs="Simplified Arabic"/>
          <w:sz w:val="28"/>
          <w:szCs w:val="28"/>
          <w:rtl/>
        </w:rPr>
        <w:t>الت</w:t>
      </w:r>
      <w:r w:rsidRPr="00C65843">
        <w:rPr>
          <w:rFonts w:ascii="Simplified Arabic" w:hAnsi="Simplified Arabic" w:cs="Simplified Arabic" w:hint="cs"/>
          <w:sz w:val="28"/>
          <w:szCs w:val="28"/>
          <w:rtl/>
        </w:rPr>
        <w:t>سعون</w:t>
      </w:r>
      <w:r w:rsidRPr="00C65843">
        <w:rPr>
          <w:rFonts w:ascii="Simplified Arabic" w:hAnsi="Simplified Arabic" w:cs="Simplified Arabic"/>
          <w:sz w:val="28"/>
          <w:szCs w:val="28"/>
          <w:rtl/>
        </w:rPr>
        <w:t xml:space="preserve"> </w:t>
      </w:r>
      <w:r w:rsidRPr="00C65843">
        <w:rPr>
          <w:rFonts w:ascii="Simplified Arabic" w:hAnsi="Simplified Arabic" w:cs="Simplified Arabic" w:hint="cs"/>
          <w:sz w:val="28"/>
          <w:szCs w:val="28"/>
          <w:rtl/>
        </w:rPr>
        <w:t>27</w:t>
      </w:r>
      <w:r w:rsidRPr="00C65843">
        <w:rPr>
          <w:rFonts w:ascii="Simplified Arabic" w:hAnsi="Simplified Arabic" w:cs="Simplified Arabic"/>
          <w:sz w:val="28"/>
          <w:szCs w:val="28"/>
          <w:rtl/>
        </w:rPr>
        <w:t>/</w:t>
      </w:r>
      <w:r w:rsidRPr="00C65843">
        <w:rPr>
          <w:rFonts w:ascii="Simplified Arabic" w:hAnsi="Simplified Arabic" w:cs="Simplified Arabic" w:hint="cs"/>
          <w:sz w:val="28"/>
          <w:szCs w:val="28"/>
          <w:rtl/>
        </w:rPr>
        <w:t>8</w:t>
      </w:r>
      <w:r w:rsidRPr="00C65843">
        <w:rPr>
          <w:rFonts w:ascii="Simplified Arabic" w:hAnsi="Simplified Arabic" w:cs="Simplified Arabic"/>
          <w:sz w:val="28"/>
          <w:szCs w:val="28"/>
          <w:rtl/>
        </w:rPr>
        <w:t>/1433ه</w:t>
      </w:r>
    </w:p>
    <w:sectPr w:rsidR="00E67D5A" w:rsidRPr="00C65843"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7BA78FDB-8CA1-41A3-8D44-ED0B7DDBCD43}"/>
    <w:embedBold r:id="rId2" w:fontKey="{F15C983C-E700-4983-8CD4-3210608B4AA3}"/>
  </w:font>
  <w:font w:name="Calibri">
    <w:panose1 w:val="020F0502020204030204"/>
    <w:charset w:val="00"/>
    <w:family w:val="swiss"/>
    <w:pitch w:val="variable"/>
    <w:sig w:usb0="E10002FF" w:usb1="4000ACFF" w:usb2="00000009" w:usb3="00000000" w:csb0="0000019F" w:csb1="00000000"/>
    <w:embedRegular r:id="rId3" w:fontKey="{73641DF1-F673-44FC-A406-29B7039874EB}"/>
  </w:font>
  <w:font w:name="Traditional Arabic">
    <w:panose1 w:val="02020603050405020304"/>
    <w:charset w:val="00"/>
    <w:family w:val="roman"/>
    <w:pitch w:val="variable"/>
    <w:sig w:usb0="00002003" w:usb1="80000000" w:usb2="00000008" w:usb3="00000000" w:csb0="00000041" w:csb1="00000000"/>
    <w:embedRegular r:id="rId4" w:fontKey="{22771FC5-F3CF-42B1-A023-DEB58EFB4808}"/>
    <w:embedBold r:id="rId5" w:fontKey="{59037DD0-70E7-4C89-8E94-9DCC2CFB5176}"/>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6" w:fontKey="{17FCBE55-CD82-4F15-BC75-5226985EDDCF}"/>
    <w:embedBold r:id="rId7" w:fontKey="{9060E492-4E5B-4347-A146-2A9006B8E759}"/>
  </w:font>
  <w:font w:name="Tahoma">
    <w:panose1 w:val="020B0604030504040204"/>
    <w:charset w:val="00"/>
    <w:family w:val="swiss"/>
    <w:pitch w:val="variable"/>
    <w:sig w:usb0="E1002EFF" w:usb1="C000605B" w:usb2="00000029" w:usb3="00000000" w:csb0="000101FF" w:csb1="00000000"/>
    <w:embedRegular r:id="rId8" w:fontKey="{BB8E88EA-F417-416E-93BE-FBF19635D323}"/>
  </w:font>
  <w:font w:name="Cambria">
    <w:panose1 w:val="02040503050406030204"/>
    <w:charset w:val="00"/>
    <w:family w:val="roman"/>
    <w:pitch w:val="variable"/>
    <w:sig w:usb0="E00002FF" w:usb1="400004FF" w:usb2="00000000" w:usb3="00000000" w:csb0="0000019F" w:csb1="00000000"/>
    <w:embedRegular r:id="rId9" w:fontKey="{9155E2E3-1FA8-46D2-84E6-1B4EB6ED484F}"/>
  </w:font>
  <w:font w:name="Arial">
    <w:panose1 w:val="020B0604020202020204"/>
    <w:charset w:val="00"/>
    <w:family w:val="swiss"/>
    <w:pitch w:val="variable"/>
    <w:sig w:usb0="E0002AFF" w:usb1="C0007843" w:usb2="00000009" w:usb3="00000000" w:csb0="000001FF" w:csb1="00000000"/>
    <w:embedRegular r:id="rId10" w:fontKey="{D536BC21-FD2E-44F4-A512-E1FE7F1289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BE767B"/>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351"/>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59"/>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211"/>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315E"/>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0C88"/>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4C4"/>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3A3"/>
    <w:rsid w:val="00473F3A"/>
    <w:rsid w:val="004741FC"/>
    <w:rsid w:val="004743C9"/>
    <w:rsid w:val="0047452A"/>
    <w:rsid w:val="00474E0E"/>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2F9E"/>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2AB"/>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5C53"/>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1440"/>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D76"/>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687"/>
    <w:rsid w:val="008057B1"/>
    <w:rsid w:val="00806193"/>
    <w:rsid w:val="00806553"/>
    <w:rsid w:val="0080662D"/>
    <w:rsid w:val="00807275"/>
    <w:rsid w:val="00810454"/>
    <w:rsid w:val="00811133"/>
    <w:rsid w:val="008127E8"/>
    <w:rsid w:val="00813094"/>
    <w:rsid w:val="008136A2"/>
    <w:rsid w:val="00813801"/>
    <w:rsid w:val="00813BA3"/>
    <w:rsid w:val="00813D1E"/>
    <w:rsid w:val="008143DD"/>
    <w:rsid w:val="00814445"/>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0E32"/>
    <w:rsid w:val="00831072"/>
    <w:rsid w:val="0083189C"/>
    <w:rsid w:val="00831D16"/>
    <w:rsid w:val="0083299F"/>
    <w:rsid w:val="00832FAA"/>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B05"/>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6D7"/>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436C"/>
    <w:rsid w:val="0099660A"/>
    <w:rsid w:val="00996A7A"/>
    <w:rsid w:val="0099769F"/>
    <w:rsid w:val="00997C02"/>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A7500"/>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854"/>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4C5E"/>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7C7"/>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67B"/>
    <w:rsid w:val="00BE7F4D"/>
    <w:rsid w:val="00BF06A9"/>
    <w:rsid w:val="00BF0BAD"/>
    <w:rsid w:val="00BF10DA"/>
    <w:rsid w:val="00BF1178"/>
    <w:rsid w:val="00BF1D64"/>
    <w:rsid w:val="00BF1E82"/>
    <w:rsid w:val="00BF33F6"/>
    <w:rsid w:val="00BF392B"/>
    <w:rsid w:val="00BF3E02"/>
    <w:rsid w:val="00BF3E8A"/>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9C2"/>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843"/>
    <w:rsid w:val="00C65E30"/>
    <w:rsid w:val="00C66406"/>
    <w:rsid w:val="00C66C2A"/>
    <w:rsid w:val="00C67175"/>
    <w:rsid w:val="00C67800"/>
    <w:rsid w:val="00C70782"/>
    <w:rsid w:val="00C708EC"/>
    <w:rsid w:val="00C70B8C"/>
    <w:rsid w:val="00C71E23"/>
    <w:rsid w:val="00C7217B"/>
    <w:rsid w:val="00C72565"/>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ED5"/>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2B2B"/>
    <w:rsid w:val="00DB30C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E86"/>
    <w:rsid w:val="00DE6F64"/>
    <w:rsid w:val="00DE72A8"/>
    <w:rsid w:val="00DE7A48"/>
    <w:rsid w:val="00DE7F6F"/>
    <w:rsid w:val="00DF0756"/>
    <w:rsid w:val="00DF088B"/>
    <w:rsid w:val="00DF089C"/>
    <w:rsid w:val="00DF2AE5"/>
    <w:rsid w:val="00DF31FD"/>
    <w:rsid w:val="00DF356F"/>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0B53"/>
    <w:rsid w:val="00E21997"/>
    <w:rsid w:val="00E21D5B"/>
    <w:rsid w:val="00E2220E"/>
    <w:rsid w:val="00E2237C"/>
    <w:rsid w:val="00E232E7"/>
    <w:rsid w:val="00E2374D"/>
    <w:rsid w:val="00E23981"/>
    <w:rsid w:val="00E23E7A"/>
    <w:rsid w:val="00E23FF4"/>
    <w:rsid w:val="00E259F6"/>
    <w:rsid w:val="00E26A40"/>
    <w:rsid w:val="00E26E6E"/>
    <w:rsid w:val="00E27B92"/>
    <w:rsid w:val="00E27E7F"/>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B78D"/>
  <w15:docId w15:val="{7B8522D8-1096-468D-953F-C7E78FDA8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67B"/>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C65843"/>
    <w:rPr>
      <w:sz w:val="16"/>
      <w:szCs w:val="16"/>
    </w:rPr>
  </w:style>
  <w:style w:type="paragraph" w:styleId="a5">
    <w:name w:val="annotation text"/>
    <w:basedOn w:val="a"/>
    <w:link w:val="Char0"/>
    <w:uiPriority w:val="99"/>
    <w:semiHidden/>
    <w:unhideWhenUsed/>
    <w:rsid w:val="00C65843"/>
  </w:style>
  <w:style w:type="character" w:customStyle="1" w:styleId="Char0">
    <w:name w:val="نص تعليق Char"/>
    <w:basedOn w:val="a0"/>
    <w:link w:val="a5"/>
    <w:uiPriority w:val="99"/>
    <w:semiHidden/>
    <w:rsid w:val="00C65843"/>
    <w:rPr>
      <w:rFonts w:eastAsia="SimSun"/>
      <w:noProof/>
      <w:sz w:val="20"/>
      <w:szCs w:val="20"/>
    </w:rPr>
  </w:style>
  <w:style w:type="paragraph" w:styleId="a6">
    <w:name w:val="annotation subject"/>
    <w:basedOn w:val="a5"/>
    <w:next w:val="a5"/>
    <w:link w:val="Char1"/>
    <w:uiPriority w:val="99"/>
    <w:semiHidden/>
    <w:unhideWhenUsed/>
    <w:rsid w:val="00C65843"/>
    <w:rPr>
      <w:b/>
      <w:bCs/>
    </w:rPr>
  </w:style>
  <w:style w:type="character" w:customStyle="1" w:styleId="Char1">
    <w:name w:val="موضوع تعليق Char"/>
    <w:basedOn w:val="Char0"/>
    <w:link w:val="a6"/>
    <w:uiPriority w:val="99"/>
    <w:semiHidden/>
    <w:rsid w:val="00C65843"/>
    <w:rPr>
      <w:rFonts w:eastAsia="SimSun"/>
      <w:b/>
      <w:bCs/>
      <w:noProof/>
      <w:sz w:val="20"/>
      <w:szCs w:val="20"/>
    </w:rPr>
  </w:style>
  <w:style w:type="paragraph" w:styleId="a7">
    <w:name w:val="Balloon Text"/>
    <w:basedOn w:val="a"/>
    <w:link w:val="Char2"/>
    <w:uiPriority w:val="99"/>
    <w:semiHidden/>
    <w:unhideWhenUsed/>
    <w:rsid w:val="00C65843"/>
    <w:rPr>
      <w:rFonts w:ascii="Tahoma" w:hAnsi="Tahoma" w:cs="Tahoma"/>
      <w:sz w:val="18"/>
      <w:szCs w:val="18"/>
    </w:rPr>
  </w:style>
  <w:style w:type="character" w:customStyle="1" w:styleId="Char2">
    <w:name w:val="نص في بالون Char"/>
    <w:basedOn w:val="a0"/>
    <w:link w:val="a7"/>
    <w:uiPriority w:val="99"/>
    <w:semiHidden/>
    <w:rsid w:val="00C65843"/>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280</Words>
  <Characters>1599</Characters>
  <Application>Microsoft Office Word</Application>
  <DocSecurity>0</DocSecurity>
  <Lines>13</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dcterms:created xsi:type="dcterms:W3CDTF">2013-02-05T05:42:00Z</dcterms:created>
  <dcterms:modified xsi:type="dcterms:W3CDTF">2019-07-15T11:52:00Z</dcterms:modified>
</cp:coreProperties>
</file>