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1C5" w:rsidRPr="00C221C5" w:rsidRDefault="007A591E" w:rsidP="00C221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أعمال القلوب</w:t>
      </w:r>
    </w:p>
    <w:p w:rsidR="00C221C5" w:rsidRPr="00C221C5" w:rsidRDefault="00C221C5" w:rsidP="00C221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21C5">
        <w:rPr>
          <w:rFonts w:ascii="Simplified Arabic" w:hAnsi="Simplified Arabic" w:hint="cs"/>
          <w:color w:val="0000FF"/>
          <w:sz w:val="28"/>
          <w:szCs w:val="28"/>
          <w:rtl/>
        </w:rPr>
        <w:t>العقاب على الخواطر القلبية</w:t>
      </w:r>
    </w:p>
    <w:p w:rsidR="00C221C5" w:rsidRPr="00C221C5" w:rsidRDefault="00C221C5" w:rsidP="00C221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84FD1" w:rsidRPr="00C221C5" w:rsidRDefault="00C221C5" w:rsidP="00C221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21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84FD1" w:rsidRPr="00C221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4FD1" w:rsidRPr="00C221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يعاقب المرء على الأعمال القلبية التي لم يتكلم بها</w:t>
      </w:r>
      <w:r w:rsidRPr="00C221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bookmarkStart w:id="0" w:name="_GoBack"/>
      <w:bookmarkEnd w:id="0"/>
      <w:r w:rsidR="00484FD1" w:rsidRPr="00C221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بل خطرت على قلبه ولم يعملها بجوارحه؟</w:t>
      </w:r>
    </w:p>
    <w:p w:rsidR="00484FD1" w:rsidRPr="00C221C5" w:rsidRDefault="00C221C5" w:rsidP="00C221C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221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84FD1" w:rsidRPr="00C221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حديث النفس الذي يتردد فيها معفوٌّ عنه ما لم يتكلم أو يعمل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ومراتب القصد بيّنها أهل العلم التي هي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الخاطر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والهاجس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وحديث النفس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والهم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والعزم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4FD1"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خمس.</w:t>
      </w:r>
    </w:p>
    <w:tbl>
      <w:tblPr>
        <w:bidiVisual/>
        <w:tblW w:w="7179" w:type="dxa"/>
        <w:jc w:val="center"/>
        <w:tblLayout w:type="fixed"/>
        <w:tblLook w:val="0000" w:firstRow="0" w:lastRow="0" w:firstColumn="0" w:lastColumn="0" w:noHBand="0" w:noVBand="0"/>
      </w:tblPr>
      <w:tblGrid>
        <w:gridCol w:w="3201"/>
        <w:gridCol w:w="241"/>
        <w:gridCol w:w="3737"/>
      </w:tblGrid>
      <w:tr w:rsidR="00484FD1" w:rsidRPr="00C221C5" w:rsidTr="00842924">
        <w:trPr>
          <w:trHeight w:hRule="exact" w:val="553"/>
          <w:jc w:val="center"/>
        </w:trPr>
        <w:tc>
          <w:tcPr>
            <w:tcW w:w="3201" w:type="dxa"/>
            <w:shd w:val="clear" w:color="auto" w:fill="auto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مراتب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القصد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خمس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ٌ: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هاجس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ذكروا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ذكروا</w: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241" w:type="dxa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737" w:type="dxa"/>
            <w:shd w:val="clear" w:color="auto" w:fill="auto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begin"/>
            </w:r>
            <w:r w:rsidRPr="00C221C5">
              <w:rPr>
                <w:rFonts w:ascii="Simplified Arabic" w:hAnsi="Simplified Arabic" w:cs="Simplified Arabic"/>
                <w:sz w:val="28"/>
                <w:szCs w:val="28"/>
              </w:rPr>
              <w:instrText xml:space="preserve"> XE "08-</w:instrTex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 xml:space="preserve">فهرس القصائد العامة:مراتب القصد خمس هاجس ذكروا *فخاطر فحديث النفس فاستمعا </w:instrText>
            </w:r>
            <w:r w:rsidRPr="00C221C5">
              <w:rPr>
                <w:rFonts w:ascii="Simplified Arabic" w:hAnsi="Simplified Arabic" w:cs="Simplified Arabic"/>
                <w:sz w:val="28"/>
                <w:szCs w:val="28"/>
              </w:rPr>
              <w:cr/>
              <w:instrText xml:space="preserve">" </w:instrTex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end"/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فخاطر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فحديث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النفس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فاستمعا</w: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  <w:tr w:rsidR="00484FD1" w:rsidRPr="00C221C5" w:rsidTr="00842924">
        <w:trPr>
          <w:trHeight w:hRule="exact" w:val="553"/>
          <w:jc w:val="center"/>
        </w:trPr>
        <w:tc>
          <w:tcPr>
            <w:tcW w:w="3201" w:type="dxa"/>
            <w:shd w:val="clear" w:color="auto" w:fill="auto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يليه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هم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ٌّ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فعزم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كلها ر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فعت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ْ</w: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241" w:type="dxa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737" w:type="dxa"/>
            <w:shd w:val="clear" w:color="auto" w:fill="auto"/>
          </w:tcPr>
          <w:p w:rsidR="00484FD1" w:rsidRPr="00C221C5" w:rsidRDefault="00484FD1" w:rsidP="00C221C5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إلا الأخير ففيه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الإثم</w:t>
            </w:r>
            <w:r w:rsidR="008429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قد وقع</w:t>
            </w:r>
            <w:r w:rsidR="00C221C5" w:rsidRPr="00C221C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</w:t>
            </w:r>
            <w:r w:rsidRPr="00C221C5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842924" w:rsidRDefault="00842924" w:rsidP="00C221C5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84FD1" w:rsidRPr="00C221C5" w:rsidRDefault="00484FD1" w:rsidP="00C221C5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221C5">
        <w:rPr>
          <w:rFonts w:ascii="Simplified Arabic" w:hAnsi="Simplified Arabic" w:cs="Simplified Arabic" w:hint="cs"/>
          <w:sz w:val="28"/>
          <w:szCs w:val="28"/>
          <w:rtl/>
        </w:rPr>
        <w:t>الأربع المراتب لا إثم فيها ما لم يتكلم أو يعمل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لكن العزم هذا لا شك أن فيه مؤاخذة وهو الذي يكون معه ما يقرب من العمل ويحرص على تنفيذه بحيث لا ي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بقى إلا العمل الذي فيه ضرر متعدٍّ،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221C5" w:rsidRPr="00AC0FE6">
        <w:rPr>
          <w:rFonts w:ascii="Simplified Arabic" w:hAnsi="Simplified Arabic" w:cs="Simplified Arabic" w:hint="cs"/>
          <w:sz w:val="28"/>
          <w:szCs w:val="28"/>
          <w:rtl/>
        </w:rPr>
        <w:t>مثل ما جاء في الحديث:</w:t>
      </w:r>
      <w:r w:rsidR="00C221C5">
        <w:rPr>
          <w:rFonts w:hint="cs"/>
          <w:sz w:val="36"/>
          <w:szCs w:val="36"/>
          <w:rtl/>
        </w:rPr>
        <w:t xml:space="preserve"> </w:t>
      </w:r>
      <w:r w:rsidR="00C221C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«إذا التقى المسلمان بسيفيهما فالقاتل والمقتول في النار» قالوا: هذا القاتل فما بال المقتول</w:t>
      </w:r>
      <w:r w:rsidR="00C221C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؟</w:t>
      </w:r>
      <w:r w:rsidR="00C221C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C221C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قال: «إ</w:t>
      </w:r>
      <w:r w:rsidR="00C221C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نه كان حريصًا على قتل صاحبه»</w:t>
      </w:r>
      <w:r w:rsidR="00C221C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C221C5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C221C5" w:rsidRPr="00AC0F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31</w:t>
      </w:r>
      <w:r w:rsidR="00C221C5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وقد يقول قائل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ن مؤاخذته ليست لمجرد عزمه المجرد عن العمل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فالعزم مقرون بالعمل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لأنه التقى مع أخيه المسلم بسيفه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فهذا عمل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فيؤيد قول من يقول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ن المراتب الخمس كلها ما لم يعمل أو يتكلم لا إثم فيها</w:t>
      </w:r>
      <w:r w:rsidR="00C221C5" w:rsidRPr="00C22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 xml:space="preserve"> وأما أهل العلم فيقررون أن العزم كما جاء في النظم عليه المؤاخذة وفيه الإثم.</w:t>
      </w:r>
    </w:p>
    <w:p w:rsidR="00C221C5" w:rsidRPr="00C221C5" w:rsidRDefault="00C221C5" w:rsidP="00C221C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221C5" w:rsidRDefault="00484FD1" w:rsidP="00C221C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221C5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221C5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C221C5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C221C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C221C5">
        <w:rPr>
          <w:rFonts w:ascii="Simplified Arabic" w:hAnsi="Simplified Arabic" w:cs="Simplified Arabic"/>
          <w:sz w:val="28"/>
          <w:szCs w:val="28"/>
          <w:rtl/>
        </w:rPr>
        <w:t>/</w:t>
      </w:r>
      <w:r w:rsidRPr="00C221C5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C221C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221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3A71FD-846E-4AA4-974C-46ADC5A5B986}"/>
    <w:embedBold r:id="rId2" w:fontKey="{9DF14B96-4E3A-4EF9-B140-286CFA6D92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913110-A161-4AB4-BF77-55BF58ABE6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BBA10B1-2804-4649-94A5-0A1B172D6F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61F27D4-02FF-4CB3-B1CA-44DCF83F2085}"/>
    <w:embedBold r:id="rId6" w:fontKey="{25E62C59-CA84-4313-95F1-B98211448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0BD273-346E-495E-8903-7CCB4356BF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A3571EF-DFD7-4245-A128-0391B3528B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FD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056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4FD1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91E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924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1C5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7B1F57"/>
  <w15:docId w15:val="{F20E8F38-D442-4F3C-A936-E6D59774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4F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484FD1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2013-02-05T08:24:00Z</dcterms:created>
  <dcterms:modified xsi:type="dcterms:W3CDTF">2020-02-24T07:15:00Z</dcterms:modified>
</cp:coreProperties>
</file>