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EBB" w:rsidRPr="00041EBB" w:rsidRDefault="00041EBB" w:rsidP="00041E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1EBB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041EBB" w:rsidRPr="00041EBB" w:rsidRDefault="00041EBB" w:rsidP="00041E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1EBB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القيام والقعود في صلاة الليل</w:t>
      </w:r>
    </w:p>
    <w:p w:rsidR="00041EBB" w:rsidRPr="00041EBB" w:rsidRDefault="00041EBB" w:rsidP="00041E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15125" w:rsidRPr="00041EBB" w:rsidRDefault="00041EBB" w:rsidP="00041E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1E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15125" w:rsidRPr="00041E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5125" w:rsidRPr="00041E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في صلاة الليل إذا صليت وحدي هل أصليها قائمًا أو جالسًا؟ وهل هناك صفة للجلوس؟</w:t>
      </w:r>
    </w:p>
    <w:p w:rsidR="00041EBB" w:rsidRPr="00041EBB" w:rsidRDefault="00041EBB" w:rsidP="00041EB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1E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15125" w:rsidRPr="00041E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ليست هناك مفاضلة بين القيام والجلوس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لأن صلاة القاعد على النصف من أجر صلاة القائم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هذا إذا كان يستطيع القيام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والسؤال مُفترض فيمن يستطيع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لأنه هو الذي فيه المفاضلة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يستطيع هذا وهذا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هل يفضل هذا أو ذاك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فلا مفاضلة بين ما فيه الأجر الكامل وما فيه نصف الأجر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فقد ثبت عن النبي -عليه الصلاة والسلام- أنه قال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صلاة</w:t>
      </w:r>
      <w:r w:rsidRPr="00041EB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القاعد</w:t>
      </w:r>
      <w:r w:rsidRPr="00041EB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041EB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النصف</w:t>
      </w:r>
      <w:r w:rsidRPr="00041EB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041EB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صلاة</w:t>
      </w:r>
      <w:r w:rsidRPr="00041EB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القائم</w:t>
      </w:r>
      <w:r w:rsidRPr="00041EB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041EB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1659</w:t>
      </w:r>
      <w:r w:rsidRPr="00041EB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>فالأفضل مطلقًا القيام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لأنه يستحق به الأجر الكامل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بخلاف الجلوس الذي 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ا يثبت به إلا نصف الأجر،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وهذا مع القدرة على القيام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ولكنه في النفل خاصة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وأما مع عدم القدرة على القيام فالأجر كامل سواء كان في النفل أو في الفرض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إذا صلى من قعود لعجزه عن القيام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لقوله -عليه الصلاة والسلام- في حديث عمران بن حصين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_رضي الله عنهما-: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«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صلِّ قائمًا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فإن لم تستطع فقاعدًا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فإن لم تستطع فعلى جنب»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41EB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1117</w:t>
      </w:r>
      <w:r w:rsidRPr="00041EB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وقد يقول قائل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>ن النبي -عليه الصلاة والسلام-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قال: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«صلاة القاعد على النصف من صلاة القائم»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ما الدليل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على أنها في النفل دون الفرض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>ثبت عنه -عليه الصلاة والسلام- أنه قال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 قائمًا فإن لم تستطع فقاعد</w:t>
      </w:r>
      <w:r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ا»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ولماذا لا يشمل هذا النفل أيضًا فيجب القيام مع الاستطاعة؟ يقال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>ن سبب الورود فيما ثبت عند البيهقي وغيره أن النبي -عليه الصلاة والسلام- دخل المسجد والمدينة محمَّة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يعني فيها حمى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فوجدهم يصلون من قعود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فقال النبي -عليه الصلاة والسلام- </w:t>
      </w:r>
      <w:r w:rsidR="00E15125" w:rsidRPr="00041EB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«صلاة القاعد على النصف من صلاة القائم»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فدل على أنها نافلة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لأنهم لا يصلون قبل حضوره الفريضة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ودل على أن هذا الحديث فيمن يستطيع القيام بدليل أنهم تجشموا القيام فقاموا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>لو كانوا لا يستطيعون ما يقال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لهم مثل هذا الكلام، 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>أجرهم كامل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ولو كانت فريضة ما صلوها قبل حضوره -عليه الصلاة والسلام-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فدل على أنها في النافلة لمن يستطيع القيام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وأما الفريضة فلا تصح من قعود مع الاستطاعة على القيام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125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وأما العاجز فأجره كامل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15125" w:rsidRPr="00041EBB" w:rsidRDefault="00E15125" w:rsidP="00041EBB">
      <w:pPr>
        <w:spacing w:before="120" w:after="120" w:line="240" w:lineRule="atLeast"/>
        <w:ind w:firstLine="56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1EBB">
        <w:rPr>
          <w:rFonts w:ascii="Simplified Arabic" w:hAnsi="Simplified Arabic" w:cs="Simplified Arabic" w:hint="cs"/>
          <w:sz w:val="28"/>
          <w:szCs w:val="28"/>
          <w:rtl/>
        </w:rPr>
        <w:t>وأما صفة الجلوس لمن يسوغ له ذلك من عاجز في فريضة</w:t>
      </w:r>
      <w:r w:rsidR="00041EBB"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أو مقتصر على نصف الأجر في النافلة </w:t>
      </w:r>
      <w:r w:rsidR="00041EBB"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فإنه حينئذٍ يتربع في فرض القيام،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وفي فرض التشهد أو الجلوس بين السجدتين على ما جاء إما أن يفترش إذا جلس بين السجدتين أو في التشهد الأول</w:t>
      </w:r>
      <w:r w:rsidR="00041EBB" w:rsidRPr="00041E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 xml:space="preserve"> أو يتورك في التشهد الثاني على ما ب</w:t>
      </w:r>
      <w:r w:rsidR="00041EB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ين في الأحاديث الصحيحة.</w:t>
      </w:r>
    </w:p>
    <w:p w:rsidR="00041EBB" w:rsidRPr="00041EBB" w:rsidRDefault="00041EBB" w:rsidP="00041EB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41EBB" w:rsidRDefault="00E15125" w:rsidP="00041EB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41EB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041EB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041EBB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041EB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041EBB">
        <w:rPr>
          <w:rFonts w:ascii="Simplified Arabic" w:hAnsi="Simplified Arabic" w:cs="Simplified Arabic"/>
          <w:sz w:val="28"/>
          <w:szCs w:val="28"/>
          <w:rtl/>
        </w:rPr>
        <w:t>/</w:t>
      </w:r>
      <w:r w:rsidRPr="00041EBB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041EB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41EBB" w:rsidSect="00E15125">
      <w:pgSz w:w="11906" w:h="16838"/>
      <w:pgMar w:top="1440" w:right="991" w:bottom="144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7E764B-DB93-491A-922F-16EA017C85AC}"/>
    <w:embedBold r:id="rId2" w:fontKey="{134822F7-EAFD-41DF-89DB-6F7A81D445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DFF111-9E78-4AAA-888F-FECFD65FAD0E}"/>
    <w:embedBold r:id="rId4" w:fontKey="{EB5B86A0-4BF6-4865-B2A4-E07419A7AF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23D2006-D854-4B05-8133-79DF9820CE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AD4CA1E-9E81-43E6-A032-8F2AC6E1797B}"/>
    <w:embedBold r:id="rId7" w:fontKey="{886DDCFB-3A79-4309-8738-4CBDBCBE71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2D2E502-C676-4B5F-832B-57E07EE270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481135A-D61C-42FD-B6F7-71A5E9EE6F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512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1EBB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60E2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125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F01369B-0C97-4F87-BC65-5171403F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1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2013-02-05T10:23:00Z</dcterms:created>
  <dcterms:modified xsi:type="dcterms:W3CDTF">2019-07-15T12:24:00Z</dcterms:modified>
</cp:coreProperties>
</file>