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D8EA0" w14:textId="5930A5C0" w:rsidR="00931964" w:rsidRPr="00931964" w:rsidRDefault="00931964" w:rsidP="009319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1964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14:paraId="66155DF9" w14:textId="77777777" w:rsidR="00931964" w:rsidRPr="00931964" w:rsidRDefault="00931964" w:rsidP="009319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1964">
        <w:rPr>
          <w:rFonts w:ascii="Simplified Arabic" w:hAnsi="Simplified Arabic" w:hint="cs"/>
          <w:color w:val="0000FF"/>
          <w:sz w:val="28"/>
          <w:szCs w:val="28"/>
          <w:rtl/>
        </w:rPr>
        <w:t>إسبال الثياب</w:t>
      </w:r>
    </w:p>
    <w:p w14:paraId="4226EC4D" w14:textId="77777777" w:rsidR="00931964" w:rsidRPr="00931964" w:rsidRDefault="00931964" w:rsidP="009319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6A4424FB" w14:textId="77777777" w:rsidR="00B54887" w:rsidRPr="00931964" w:rsidRDefault="00931964" w:rsidP="0093196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1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54887" w:rsidRPr="00931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4887" w:rsidRPr="00931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أستفسر عن إسبالي في الثياب</w:t>
      </w:r>
      <w:r w:rsidRPr="00931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54887" w:rsidRPr="00931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لأنني أرى أن أكثر الناس مسبلين لثيابهم</w:t>
      </w:r>
      <w:r w:rsidRPr="00931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54887" w:rsidRPr="00931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الإسبال يجوز أم لا؟</w:t>
      </w:r>
    </w:p>
    <w:p w14:paraId="534B974F" w14:textId="3EE390F2" w:rsidR="00931964" w:rsidRPr="00931964" w:rsidRDefault="00931964" w:rsidP="00AB0CB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1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54887" w:rsidRPr="00931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الإسبال جاء فيه </w:t>
      </w:r>
      <w:r w:rsidRPr="0093196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196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93196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5787</w:t>
      </w:r>
      <w:r w:rsidRPr="0093196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أيضًا ما هو أشد من ذلك إذا اقترن بالخيلاء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محرّم على الحالين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أنه بدون خيلاء أخف قال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196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«في النار»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وهناك قال: 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>«</w:t>
      </w:r>
      <w:r w:rsidRPr="00931964">
        <w:rPr>
          <w:rFonts w:ascii="Simplified Arabic" w:eastAsiaTheme="minorHAnsi" w:hAnsi="Simplified Arabic" w:cs="Simplified Arabic"/>
          <w:noProof w:val="0"/>
          <w:sz w:val="28"/>
          <w:szCs w:val="28"/>
          <w:rtl/>
          <w:lang w:bidi="ar-EG"/>
        </w:rPr>
        <w:t>لا يكلمه الله يوم القي</w:t>
      </w:r>
      <w:r w:rsidR="00AB0CB0">
        <w:rPr>
          <w:rFonts w:ascii="Simplified Arabic" w:eastAsiaTheme="minorHAnsi" w:hAnsi="Simplified Arabic" w:cs="Simplified Arabic"/>
          <w:noProof w:val="0"/>
          <w:sz w:val="28"/>
          <w:szCs w:val="28"/>
          <w:rtl/>
          <w:lang w:bidi="ar-EG"/>
        </w:rPr>
        <w:t>امة ولا ينظر إليه ولا يزكيه وله</w:t>
      </w:r>
      <w:r w:rsidRPr="00931964">
        <w:rPr>
          <w:rFonts w:ascii="Simplified Arabic" w:eastAsiaTheme="minorHAnsi" w:hAnsi="Simplified Arabic" w:cs="Simplified Arabic"/>
          <w:noProof w:val="0"/>
          <w:sz w:val="28"/>
          <w:szCs w:val="28"/>
          <w:rtl/>
          <w:lang w:bidi="ar-EG"/>
        </w:rPr>
        <w:t xml:space="preserve"> عذاب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>...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>»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196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8B06F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يُ</w:t>
      </w:r>
      <w:r w:rsidRPr="0093196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نظر: النسائي الكبرى: </w:t>
      </w:r>
      <w:r w:rsidRPr="0093196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2355</w:t>
      </w:r>
      <w:r w:rsidRPr="0093196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 الوعيد الشديد الذي جاء فيه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 اختلف الحكم واختلف السبب الذي رتب عليه هذا الحكم فحينئذٍ لا ي</w:t>
      </w:r>
      <w:r w:rsidR="00AB0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على المقيّد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قال شخص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 أرخي ثيابي ولا أقصد بذلك الخيلاء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قيل له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تزكية للنفس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لا تجوز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استدل بكون أبي بكر </w:t>
      </w:r>
      <w:r w:rsidR="00AB0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AB0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يسترخي ثوبه وينزل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شهد له النبي -عليه الصلاة والسلام- أنه لا يفعل هذا من أجل الخيلاء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ادعاه شخص لنفسه قلنا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إنك تزكي نفسك والله 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93196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93196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فَلا تُزَكُّوا أَنفُسَكُمْ</w:t>
      </w:r>
      <w:r w:rsidRPr="0093196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B54887" w:rsidRPr="009319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النجم: ٣٢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فهو ممنوع على كل حال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للاختلاف في الحكم والسبب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</w:t>
      </w:r>
      <w:r w:rsidR="00AB0C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على المقيد في هذه الصورة.</w:t>
      </w:r>
    </w:p>
    <w:p w14:paraId="15F8A1A5" w14:textId="77777777" w:rsidR="00B54887" w:rsidRPr="00931964" w:rsidRDefault="00931964" w:rsidP="00931964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فالإسبال لا يجوز مطلقًا، فإذا صاح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 الكبر ف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أمره أشد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خلا عن ذلك فهو في النار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المقصود الإزار الذي في النار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صاحبه مثل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4887" w:rsidRPr="0093196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«وكل ضلالة في النار»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D40AB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1578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، 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صاحبه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54887"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E5DF8A6" w14:textId="77777777" w:rsidR="00931964" w:rsidRPr="00931964" w:rsidRDefault="00931964" w:rsidP="009319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61903F8" w14:textId="77777777" w:rsidR="00E67D5A" w:rsidRPr="00931964" w:rsidRDefault="00B54887" w:rsidP="009319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9319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بعد المائة 17</w:t>
      </w:r>
      <w:r w:rsidRPr="009319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319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9319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9319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9B1C3C-40AB-447C-8AE6-B06478617627}"/>
    <w:embedBold r:id="rId2" w:fontKey="{741182EE-6767-4CA1-9E19-8DEF656288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9776C9-FC1C-4CBB-8EE4-B2D434F7AB78}"/>
    <w:embedBold r:id="rId4" w:fontKey="{15DE9A4B-F0A4-43F6-A4F4-80A5D7836B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41508A-CC58-4B2E-AB7D-7F4885DF8386}"/>
    <w:embedBold r:id="rId6" w:fontKey="{930BF7E4-8BAC-467D-8D83-DCFB3C0414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D142090-A5C5-4409-ACBA-E00BFE23CB8A}"/>
    <w:embedBold r:id="rId8" w:fontKey="{34B443ED-40A2-4479-90F1-084387DF6C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C45958-C1CA-4E1F-B6D0-CF31B3FD6E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2389440-6807-4E99-BDB9-0B02E1700D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72DD574-270B-42DD-A427-97D0FBF2DF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88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6F3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1964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CB0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887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18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5F26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7AE75"/>
  <w15:docId w15:val="{B645C3CA-DE63-438A-AE8E-6A1514CE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88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B0CB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B0CB0"/>
  </w:style>
  <w:style w:type="character" w:customStyle="1" w:styleId="Char0">
    <w:name w:val="نص تعليق Char"/>
    <w:basedOn w:val="a0"/>
    <w:link w:val="a5"/>
    <w:uiPriority w:val="99"/>
    <w:semiHidden/>
    <w:rsid w:val="00AB0CB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B0CB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B0CB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B0CB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AB0CB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2013-02-09T06:33:00Z</dcterms:created>
  <dcterms:modified xsi:type="dcterms:W3CDTF">2019-07-15T15:39:00Z</dcterms:modified>
</cp:coreProperties>
</file>