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CCC" w:rsidRPr="00617CCC" w:rsidRDefault="00E332C5" w:rsidP="00617C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32C5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617CCC" w:rsidRPr="00617CCC" w:rsidRDefault="00617CCC" w:rsidP="00617C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7CCC">
        <w:rPr>
          <w:rFonts w:ascii="Simplified Arabic" w:hAnsi="Simplified Arabic" w:hint="cs"/>
          <w:color w:val="0000FF"/>
          <w:sz w:val="28"/>
          <w:szCs w:val="28"/>
          <w:rtl/>
        </w:rPr>
        <w:t xml:space="preserve">استعمال المُحرِم للكريم والصابون المعطَّر </w:t>
      </w:r>
    </w:p>
    <w:p w:rsidR="00617CCC" w:rsidRDefault="00617CCC" w:rsidP="00617C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03AF1" w:rsidRPr="00617CCC" w:rsidRDefault="00617CCC" w:rsidP="00617CC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7C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3AF1" w:rsidRPr="00617C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3AF1" w:rsidRPr="00617C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الكريمات المعطِّرة وكذلك الصابون المعطَّر في أثناء الإحرام؟</w:t>
      </w:r>
    </w:p>
    <w:p w:rsidR="00E03AF1" w:rsidRPr="00617CCC" w:rsidRDefault="00617CCC" w:rsidP="00617CC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7C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3AF1" w:rsidRPr="00617C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3AF1"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استعمال الطيب للمحرم من محظ</w:t>
      </w:r>
      <w:bookmarkStart w:id="0" w:name="_GoBack"/>
      <w:bookmarkEnd w:id="0"/>
      <w:r w:rsidR="00E03AF1"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ورات الإحرام كما جاءت بذلك الأحاديث</w:t>
      </w:r>
      <w:r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3AF1"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الكريم أو الصابون فيه رائحة الطيب فلا يجوز استعماله بحال</w:t>
      </w:r>
      <w:r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3AF1"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من نوع الطيب.</w:t>
      </w:r>
    </w:p>
    <w:p w:rsidR="00617CCC" w:rsidRPr="00617CCC" w:rsidRDefault="00617CCC" w:rsidP="00617CC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17CCC" w:rsidRDefault="00E03AF1" w:rsidP="00617CC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17C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617C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17C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617C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17CC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FEEC4B-F2BB-4A00-9F69-64DF7DAE27E3}"/>
    <w:embedBold r:id="rId2" w:fontKey="{3655883B-4996-4038-B62E-B163CAC60B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AFFB60-8E22-40C1-A480-C84B4A8D18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EB676C-9B02-4C71-85B6-2AAB157534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850E6D6-A256-4F32-A8A7-2F8CB56341BA}"/>
    <w:embedBold r:id="rId6" w:fontKey="{F49DB4C4-ADFE-4FDD-97AD-998D156FA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C3A065-D357-4868-B3C4-C8C58C220A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6A63B29-A5DE-40E7-8FFE-AC82046CA5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3AF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17CCC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3AF1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32C5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8E4914-B1DB-4DD0-9DF2-481727F4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A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2013-02-09T11:37:00Z</dcterms:created>
  <dcterms:modified xsi:type="dcterms:W3CDTF">2019-07-16T12:06:00Z</dcterms:modified>
</cp:coreProperties>
</file>