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4DF3" w:rsidRPr="00E34DF3" w:rsidRDefault="001E1C1A" w:rsidP="00E34DF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E1C1A">
        <w:rPr>
          <w:rFonts w:ascii="Simplified Arabic" w:hAnsi="Simplified Arabic"/>
          <w:color w:val="0000FF"/>
          <w:sz w:val="28"/>
          <w:szCs w:val="28"/>
          <w:rtl/>
        </w:rPr>
        <w:t>شروط وجوب الحج والعمرة</w:t>
      </w:r>
      <w:bookmarkStart w:id="0" w:name="_GoBack"/>
      <w:bookmarkEnd w:id="0"/>
    </w:p>
    <w:p w:rsidR="00E34DF3" w:rsidRPr="00E34DF3" w:rsidRDefault="00E34DF3" w:rsidP="00E34DF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34DF3">
        <w:rPr>
          <w:rFonts w:ascii="Simplified Arabic" w:hAnsi="Simplified Arabic" w:hint="cs"/>
          <w:color w:val="0000FF"/>
          <w:sz w:val="28"/>
          <w:szCs w:val="28"/>
          <w:rtl/>
        </w:rPr>
        <w:t>سفر المرأة للحج مع أخيها</w:t>
      </w:r>
    </w:p>
    <w:p w:rsidR="00E34DF3" w:rsidRPr="00E34DF3" w:rsidRDefault="00E34DF3" w:rsidP="00E34DF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C455B" w:rsidRPr="00E34DF3" w:rsidRDefault="00E34DF3" w:rsidP="00E34DF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34DF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C455B" w:rsidRPr="00E34DF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C455B" w:rsidRPr="00E34D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E34D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زوجتي</w:t>
      </w:r>
      <w:r w:rsidR="009C455B" w:rsidRPr="00E34D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سوف تذهب للحج مع أخيها</w:t>
      </w:r>
      <w:r w:rsidRPr="00E34D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C455B" w:rsidRPr="00E34D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وهما مقيمان في السعودية فهل أخوها يعتبر محرمًا؟ وأي أنواع الحج أفضل لها؟</w:t>
      </w:r>
    </w:p>
    <w:p w:rsidR="00E34DF3" w:rsidRPr="00E34DF3" w:rsidRDefault="00E34DF3" w:rsidP="00E34DF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34DF3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الجواب</w:t>
      </w:r>
      <w:r w:rsidR="009C455B" w:rsidRPr="00E34DF3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:</w:t>
      </w:r>
      <w:r w:rsidR="009C455B" w:rsidRPr="00E34D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الأخ م</w:t>
      </w:r>
      <w:r w:rsidRPr="00E34D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C455B" w:rsidRPr="00E34D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</w:t>
      </w:r>
      <w:r w:rsidRPr="00E34D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9C455B" w:rsidRPr="00E34D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رم بإجماع أهل العلم</w:t>
      </w:r>
      <w:r w:rsidRPr="00E34D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9C455B" w:rsidRPr="00E34D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حد المحرم عندهم هو زوجها أو من تحرم عليه على التأبيد</w:t>
      </w:r>
      <w:r w:rsidRPr="00E34D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C455B" w:rsidRPr="00E34D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وأخوها تحرم عليه على التأبيد</w:t>
      </w:r>
      <w:r w:rsidRPr="00E34D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فهو محرم.</w:t>
      </w:r>
    </w:p>
    <w:p w:rsidR="009C455B" w:rsidRPr="00E34DF3" w:rsidRDefault="00E34DF3" w:rsidP="00E34DF3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34D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وأما </w:t>
      </w:r>
      <w:r w:rsidR="009C455B" w:rsidRPr="00E34D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أي أنواع الحج أفضل لها</w:t>
      </w:r>
      <w:r w:rsidRPr="00E34D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C455B" w:rsidRPr="00E34D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34D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9C455B" w:rsidRPr="00E34D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 التمتع أفضل وأكمل</w:t>
      </w:r>
      <w:r w:rsidRPr="00E34D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C455B" w:rsidRPr="00E34D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جاء الح</w:t>
      </w:r>
      <w:r w:rsidRPr="00E34D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9C455B" w:rsidRPr="00E34D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 إلى المواطن المش</w:t>
      </w:r>
      <w:r w:rsidRPr="00E34D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رّ</w:t>
      </w:r>
      <w:r w:rsidR="002A31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E34D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فة والمشاعر قبل الحج بوقت كافٍ</w:t>
      </w:r>
      <w:r w:rsidR="009C455B" w:rsidRPr="00E34D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وأمكنه أن يعتمر</w:t>
      </w:r>
      <w:r w:rsidRPr="00E34D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C455B" w:rsidRPr="00E34D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بأن يطوف ويسعى ويقصر ثم يلبس ثيابه أو ينوي التحلل من العمرة</w:t>
      </w:r>
      <w:r w:rsidRPr="00E34D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C455B" w:rsidRPr="00E34D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يحرم بالحج</w:t>
      </w:r>
      <w:r w:rsidRPr="00E34D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C455B" w:rsidRPr="00E34D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أمكنه</w:t>
      </w:r>
      <w:r w:rsidRPr="00E34D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ذلك</w:t>
      </w:r>
      <w:r w:rsidR="009C455B" w:rsidRPr="00E34D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فالتمتع أفضل</w:t>
      </w:r>
      <w:r w:rsidRPr="00E34D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C455B" w:rsidRPr="00E34D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لم يمكن وكان قد ساق الهدي معه فإنه يقرن بين الحج والعمرة</w:t>
      </w:r>
      <w:r w:rsidRPr="00E34D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C455B" w:rsidRPr="00E34D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لم يكن الأمر كذلك وأراد أن يأتي بحج مفرد فالأمر لا يعدوه</w:t>
      </w:r>
      <w:r w:rsidRPr="00E34D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C455B" w:rsidRPr="00E34D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34D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فيأتي بحج فقط </w:t>
      </w:r>
      <w:r w:rsidR="009C455B" w:rsidRPr="00E34D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والحج صحيح.</w:t>
      </w:r>
    </w:p>
    <w:p w:rsidR="00E34DF3" w:rsidRPr="00E34DF3" w:rsidRDefault="00E34DF3" w:rsidP="00E34DF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E34DF3" w:rsidRDefault="009C455B" w:rsidP="00E34DF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E34D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E34D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تاسعة</w:t>
      </w:r>
      <w:r w:rsidRPr="00E34D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E34D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29</w:t>
      </w:r>
      <w:r w:rsidRPr="00E34D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/11/1433ه</w:t>
      </w:r>
    </w:p>
    <w:sectPr w:rsidR="00E67D5A" w:rsidRPr="00E34DF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42FE7BC-59F7-46FF-9996-4F1D543B9DAB}"/>
    <w:embedBold r:id="rId2" w:fontKey="{F7CC147F-0E36-4D00-B1E8-6C5788E9F8B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FBEEDA0-E8D9-4909-ACA1-CBB01CADCB48}"/>
    <w:embedBold r:id="rId4" w:fontKey="{8EF6CE12-4F3A-4F51-9021-3758E055120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D7A06CB-CAD1-48A9-933D-6F35B5CBD9F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84CA5820-DAED-4E21-9EC3-0671C03C71E4}"/>
    <w:embedBold r:id="rId7" w:fontKey="{96FC9517-1572-4AD6-928B-92BBB1D811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1E6CCDA-86DB-402B-8C00-4D8763041B2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D875DDED-CD0D-4A0F-8CEC-14535C70EB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455B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1C1A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192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455B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4DF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7DA2A3"/>
  <w15:docId w15:val="{2E5B5A74-7067-471E-8C96-B02EA462D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455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2013-02-10T07:55:00Z</dcterms:created>
  <dcterms:modified xsi:type="dcterms:W3CDTF">2019-07-17T10:42:00Z</dcterms:modified>
</cp:coreProperties>
</file>