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D71" w:rsidRPr="00174D71" w:rsidRDefault="00033078" w:rsidP="00174D7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</w:p>
    <w:p w:rsidR="00174D71" w:rsidRPr="00174D71" w:rsidRDefault="00174D71" w:rsidP="00174D7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4D71">
        <w:rPr>
          <w:rFonts w:ascii="Simplified Arabic" w:hAnsi="Simplified Arabic" w:hint="cs"/>
          <w:color w:val="0000FF"/>
          <w:sz w:val="28"/>
          <w:szCs w:val="28"/>
          <w:rtl/>
        </w:rPr>
        <w:t>حلق شعر الصدر للرجال</w:t>
      </w:r>
    </w:p>
    <w:p w:rsidR="00174D71" w:rsidRPr="00174D71" w:rsidRDefault="00174D71" w:rsidP="00174D7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97D0A" w:rsidRPr="00174D71" w:rsidRDefault="00174D71" w:rsidP="00174D7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174D7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97D0A" w:rsidRPr="00174D7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7D0A" w:rsidRPr="00174D7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حلق شعر الصدر للرجال؟  </w:t>
      </w:r>
    </w:p>
    <w:p w:rsidR="00174D71" w:rsidRPr="00174D71" w:rsidRDefault="00174D71" w:rsidP="00174D7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74D7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97D0A" w:rsidRPr="00174D7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7D0A"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المقرر عند أهل العلم تقسيم الشعر إلى ثلاثة أقسام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174D71" w:rsidRPr="00174D71" w:rsidRDefault="00174D71" w:rsidP="00174D7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221665">
        <w:rPr>
          <w:rFonts w:ascii="Simplified Arabic" w:hAnsi="Simplified Arabic" w:cs="Simplified Arabic" w:hint="cs"/>
          <w:sz w:val="28"/>
          <w:szCs w:val="28"/>
          <w:rtl/>
        </w:rPr>
        <w:t>منه</w:t>
      </w:r>
      <w:r w:rsidR="00997D0A"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ما يحرم حلقه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>، كاللحية.</w:t>
      </w:r>
    </w:p>
    <w:p w:rsidR="00174D71" w:rsidRPr="00174D71" w:rsidRDefault="00174D71" w:rsidP="00174D7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221665">
        <w:rPr>
          <w:rFonts w:ascii="Simplified Arabic" w:hAnsi="Simplified Arabic" w:cs="Simplified Arabic" w:hint="cs"/>
          <w:sz w:val="28"/>
          <w:szCs w:val="28"/>
          <w:rtl/>
        </w:rPr>
        <w:t>ومنه</w:t>
      </w:r>
      <w:r w:rsidR="00997D0A"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ما يجب حلقه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7D0A"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03307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7D0A" w:rsidRPr="00174D71">
        <w:rPr>
          <w:rFonts w:ascii="Simplified Arabic" w:hAnsi="Simplified Arabic" w:cs="Simplified Arabic" w:hint="cs"/>
          <w:sz w:val="28"/>
          <w:szCs w:val="28"/>
          <w:rtl/>
        </w:rPr>
        <w:t>سيما إذا تعدى المدة المحددة وهي أربعون يومًا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7D0A"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كالعانة والإبط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74D71" w:rsidRPr="00174D71" w:rsidRDefault="00174D71" w:rsidP="00174D7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74D7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21665">
        <w:rPr>
          <w:rFonts w:ascii="Simplified Arabic" w:hAnsi="Simplified Arabic" w:cs="Simplified Arabic" w:hint="cs"/>
          <w:sz w:val="28"/>
          <w:szCs w:val="28"/>
          <w:rtl/>
        </w:rPr>
        <w:t xml:space="preserve"> ومنه</w:t>
      </w:r>
      <w:r w:rsidR="00997D0A"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ما يباح حلقه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7D0A"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كشعر الصدر المسؤول عنه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74D71" w:rsidRDefault="00997D0A" w:rsidP="00174D7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74D71">
        <w:rPr>
          <w:rFonts w:ascii="Simplified Arabic" w:hAnsi="Simplified Arabic" w:cs="Simplified Arabic" w:hint="cs"/>
          <w:sz w:val="28"/>
          <w:szCs w:val="28"/>
          <w:rtl/>
        </w:rPr>
        <w:t>وأما بالنسبة لشعر الرأس فالأصل بقاؤه</w:t>
      </w:r>
      <w:r w:rsidR="00174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ولا ي</w:t>
      </w:r>
      <w:r w:rsidR="0022166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>حلق إلا في نسك كما كان النبي -عليه الصلاة والسلام-</w:t>
      </w:r>
      <w:r w:rsidR="00174D71"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يفعل،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ويجوز حلق</w:t>
      </w:r>
      <w:r w:rsidR="0022166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>ه من غير نسك كما أمر النبي -عليه الصلاة والسلام- بحلق شعر</w:t>
      </w:r>
      <w:r w:rsidR="00221665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رؤوس</w:t>
      </w:r>
      <w:r w:rsidR="00221665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أولاد</w:t>
      </w:r>
      <w:r w:rsidR="00221665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جعفر</w:t>
      </w:r>
      <w:r w:rsidR="00174D7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97D0A" w:rsidRPr="00174D71" w:rsidRDefault="00997D0A" w:rsidP="00174D7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74D71">
        <w:rPr>
          <w:rFonts w:ascii="Simplified Arabic" w:hAnsi="Simplified Arabic" w:cs="Simplified Arabic" w:hint="cs"/>
          <w:sz w:val="28"/>
          <w:szCs w:val="28"/>
          <w:rtl/>
        </w:rPr>
        <w:t>فشعر الصدر للرجال يجوز حلقه</w:t>
      </w:r>
      <w:r w:rsidR="00174D71" w:rsidRPr="00174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وقد كان الإمام أحمد</w:t>
      </w:r>
      <w:r w:rsidR="00174D7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74D71" w:rsidRPr="00174D71">
        <w:rPr>
          <w:rFonts w:ascii="Simplified Arabic" w:hAnsi="Simplified Arabic" w:cs="Simplified Arabic" w:hint="cs"/>
          <w:sz w:val="28"/>
          <w:szCs w:val="28"/>
          <w:rtl/>
        </w:rPr>
        <w:t>-رحمه الله-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يطلي جسده بالنورة</w:t>
      </w:r>
      <w:r w:rsidR="00174D71" w:rsidRPr="00174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 xml:space="preserve"> يعني يزيل الشعر.</w:t>
      </w:r>
    </w:p>
    <w:p w:rsidR="00174D71" w:rsidRPr="00174D71" w:rsidRDefault="00174D71" w:rsidP="00174D7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74D71" w:rsidRDefault="00997D0A" w:rsidP="00174D7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74D71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>حادية عشرة</w:t>
      </w:r>
      <w:r w:rsidRPr="00174D71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174D71">
        <w:rPr>
          <w:rFonts w:ascii="Simplified Arabic" w:hAnsi="Simplified Arabic" w:cs="Simplified Arabic" w:hint="cs"/>
          <w:sz w:val="28"/>
          <w:szCs w:val="28"/>
          <w:rtl/>
        </w:rPr>
        <w:t>13</w:t>
      </w:r>
      <w:r w:rsidRPr="00174D71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174D7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466639-5537-4D76-ABAB-A938E8B938AF}"/>
    <w:embedBold r:id="rId2" w:fontKey="{FA4D5462-2389-4345-B055-05BE035277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39F5AA-329E-4B6D-BB6B-BBB099E52E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5881074-0CAF-42A8-BD0D-A5FCA8312C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443AA0A-5B80-44E1-82A8-2885AF738174}"/>
    <w:embedBold r:id="rId6" w:fontKey="{F52DD506-D5AA-4394-ABFF-E0E6804239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0C80733-5336-463D-B8E7-2EB667836F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C1A68C0-6B9B-42BC-9988-043CCCF4C6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7D0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644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078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253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D71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665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97D0A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A7664B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7D0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2013-02-12T05:50:00Z</dcterms:created>
  <dcterms:modified xsi:type="dcterms:W3CDTF">2019-07-17T11:51:00Z</dcterms:modified>
</cp:coreProperties>
</file>