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D3B" w:rsidRPr="00B02D3B" w:rsidRDefault="000F0436" w:rsidP="00B02D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0436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:rsidR="00B02D3B" w:rsidRPr="00B02D3B" w:rsidRDefault="00B02D3B" w:rsidP="00B02D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ترك الصيام بسبب المرض</w:t>
      </w:r>
    </w:p>
    <w:p w:rsidR="00B02D3B" w:rsidRPr="00B02D3B" w:rsidRDefault="00B02D3B" w:rsidP="00B02D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D1EF9" w:rsidRPr="00B02D3B" w:rsidRDefault="00B02D3B" w:rsidP="00B02D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2D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D1EF9" w:rsidRPr="00B02D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1EF9" w:rsidRPr="00B02D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02D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أختي</w:t>
      </w:r>
      <w:r w:rsidR="005D1EF9" w:rsidRPr="00B02D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تصم شهر رمضان بسبب تعبها</w:t>
      </w:r>
      <w:r w:rsidRPr="00B02D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يلزمها؟  </w:t>
      </w:r>
    </w:p>
    <w:p w:rsidR="005D1EF9" w:rsidRPr="00B02D3B" w:rsidRDefault="00B02D3B" w:rsidP="00983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2D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D1EF9" w:rsidRPr="00B02D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عليها إن استطاعت 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وبرئت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من مرضها أن تقضي ما فاتها، 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وتصوم بعد ذلك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وهي معذورة إن أفطرت لمرض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فلا شيء عليها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إلا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القضاء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وإذا جاء رمضان آخر وهي لم تصم هذا القضاء واستطاعت أن تصوم مع المسلمين رمضان الحاضر وتركت القضاء إلى ما بعده فإن جمع من أهل العلم يرون أن عليها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مع صيام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كل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يوم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ٍ فدي</w:t>
      </w:r>
      <w:r w:rsidR="00983AB7" w:rsidRPr="00983AB7">
        <w:rPr>
          <w:rFonts w:ascii="Simplified Arabic" w:hAnsi="Simplified Arabic" w:cs="Simplified Arabic"/>
          <w:sz w:val="28"/>
          <w:szCs w:val="28"/>
          <w:rtl/>
        </w:rPr>
        <w:t>ةٌ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طعام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مسكين، 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مع أن البخاري وجمع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لا يرون أن عليها شيئًا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وإنما ذ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كر الله 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B02D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{فَعِدَّةٌ</w:t>
      </w:r>
      <w:r w:rsidRPr="00B02D3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B02D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مِّنْ</w:t>
      </w:r>
      <w:r w:rsidRPr="00B02D3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B02D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أَيَّامٍ}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5D1EF9" w:rsidRPr="00B02D3B">
        <w:rPr>
          <w:rFonts w:ascii="Simplified Arabic" w:hAnsi="Simplified Arabic" w:cs="Simplified Arabic"/>
          <w:sz w:val="28"/>
          <w:szCs w:val="28"/>
          <w:rtl/>
        </w:rPr>
        <w:t>البقرة: ١٨٤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ولم يذكر طعامًا ولا غير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 xml:space="preserve"> لكن من أهل العلم من يرى أن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عليها الفدية عن كل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يوم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مع القضاء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هذا إذا أتى عليها رمضان آخر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وإن أطعمت</w:t>
      </w:r>
      <w:r w:rsidR="00983AB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 xml:space="preserve"> من باب الاحتياط والخروج من الخلاف فلا مانع 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1EF9" w:rsidRPr="00B02D3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02D3B" w:rsidRPr="00B02D3B" w:rsidRDefault="00B02D3B" w:rsidP="00B02D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2D3B" w:rsidRDefault="005D1EF9" w:rsidP="00B02D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02D3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حادية عشرة</w:t>
      </w:r>
      <w:r w:rsidRPr="00B02D3B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B02D3B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B02D3B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B02D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021BA7-923D-43B1-BF97-C14B92F7F3F3}"/>
    <w:embedBold r:id="rId2" w:fontKey="{7B76D008-6C88-492C-A30A-FC4C0AE6D6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960316-C3BA-4428-AE56-B17F767686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181F684-5997-4B90-8E2E-132D78E96B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645B5F4-949E-4795-9049-65C45954C265}"/>
    <w:embedBold r:id="rId6" w:fontKey="{873AE744-F66C-484C-B3DD-D681DE0EF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61D7A9-1801-4402-BBF9-BC2B80B0FC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02F99E-FBD1-4B8F-A50A-2B4271784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EF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436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122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1EF9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AB7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2D4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D3B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E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2013-02-12T05:50:00Z</dcterms:created>
  <dcterms:modified xsi:type="dcterms:W3CDTF">2019-07-17T11:52:00Z</dcterms:modified>
</cp:coreProperties>
</file>