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11E" w:rsidRDefault="00CA2F4F" w:rsidP="00F711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2F4F">
        <w:rPr>
          <w:rFonts w:ascii="Simplified Arabic" w:hAnsi="Simplified Arabic" w:hint="cs"/>
          <w:color w:val="0000FF"/>
          <w:sz w:val="28"/>
          <w:szCs w:val="28"/>
          <w:rtl/>
        </w:rPr>
        <w:t>اللقطة</w:t>
      </w:r>
    </w:p>
    <w:p w:rsidR="00CA2F4F" w:rsidRPr="00CA2F4F" w:rsidRDefault="00CA2F4F" w:rsidP="00F711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2F4F">
        <w:rPr>
          <w:rFonts w:ascii="Simplified Arabic" w:hAnsi="Simplified Arabic" w:hint="cs"/>
          <w:color w:val="0000FF"/>
          <w:sz w:val="28"/>
          <w:szCs w:val="28"/>
          <w:rtl/>
        </w:rPr>
        <w:t>التصرف في لقطة مقدارها ستون ريالًا</w:t>
      </w:r>
    </w:p>
    <w:p w:rsidR="00CA2F4F" w:rsidRPr="00CA2F4F" w:rsidRDefault="00CA2F4F" w:rsidP="00CA2F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F0F3A" w:rsidRPr="00CA2F4F" w:rsidRDefault="00CA2F4F" w:rsidP="00CA2F4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2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0F3A" w:rsidRPr="00CA2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0F3A"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جاء رجلان أحدهما </w:t>
      </w:r>
      <w:r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سقطت</w:t>
      </w:r>
      <w:r w:rsidR="00DB48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منه أوراقٌ ومبلغُ ستين ريالًا،</w:t>
      </w:r>
      <w:r w:rsidR="00EF0F3A"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</w:t>
      </w:r>
      <w:r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طالت الأيام ومضت</w:t>
      </w:r>
      <w:r w:rsidR="00DB48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سنة لم يأتِ،</w:t>
      </w:r>
      <w:r w:rsidR="00EF0F3A"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فتصرفت</w:t>
      </w:r>
      <w:r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هذه الفلوس فما الحكم؟</w:t>
      </w:r>
    </w:p>
    <w:p w:rsidR="00EF0F3A" w:rsidRPr="00CA2F4F" w:rsidRDefault="00CA2F4F" w:rsidP="00CA2F4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2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0F3A" w:rsidRPr="00CA2F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إذا كان يعرف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الرجل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ويعرف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مكان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ه ويس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تطيع إيصال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المبلغ إليه لزمه ذلك، 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وإذا لم يستطع الوصول إليه 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هل محل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ولو كان عرفه في مدة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ثم جهله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أو غاب عنه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وبحث عنه واستفرغ الوسع وبلغ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ذلك مبلغ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ه ولم يستطع الوصول إليه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فإنه ي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تصدق بها عنه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وإن عر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ّفها سنة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م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ها فله ذلك على نية الرجوع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متى جاء صاحب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ها يومًا من الدهر فإنه يدفعها إليه.</w:t>
      </w:r>
    </w:p>
    <w:p w:rsidR="00EF0F3A" w:rsidRPr="00CA2F4F" w:rsidRDefault="00CA2F4F" w:rsidP="00CA2F4F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2F4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لا شك أنه إذا كانت اللقطة مما 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لتفت إليها همة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أوساط الناس فإنها تُعر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ف سنة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الحديث الصحيح في الصحيحين وغيرهما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عر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فها سنة في مكان وجودها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وليس معناه أنه يلزم هذا المكان ولا يتعداه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إنما ي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عرّ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فها بما يتم به التعريف عرفًا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قد يكون في أول الأمر يتردد على هذا المكان يوميًّا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كل أسبوع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ثم بعد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كل شهر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 xml:space="preserve"> فتخف كلما ب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DB482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F3A" w:rsidRPr="00CA2F4F">
        <w:rPr>
          <w:rFonts w:ascii="Simplified Arabic" w:hAnsi="Simplified Arabic" w:cs="Simplified Arabic" w:hint="cs"/>
          <w:sz w:val="28"/>
          <w:szCs w:val="28"/>
          <w:rtl/>
        </w:rPr>
        <w:t>د الأمد.</w:t>
      </w:r>
    </w:p>
    <w:p w:rsidR="00CA2F4F" w:rsidRPr="00CA2F4F" w:rsidRDefault="00CA2F4F" w:rsidP="00CA2F4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A2F4F" w:rsidRDefault="00EF0F3A" w:rsidP="00CA2F4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A2F4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CA2F4F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CA2F4F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CA2F4F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CA2F4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1BDDF9-2C35-4F84-A8D6-AE1D99B8E9DF}"/>
    <w:embedBold r:id="rId2" w:fontKey="{2E322F53-BBCD-4EAE-9DD8-6D5FFB7446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6FB874-6AFC-4FFC-92C6-6FDCC15914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BC2F44-5D1C-40D1-AE5E-DAFFA56AC9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722F74E-1A2F-4C18-8E08-6627118F4862}"/>
    <w:embedBold r:id="rId6" w:fontKey="{FDFBF10A-6E11-49E4-B2BA-861CBB3B9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E4993ED-8525-4174-BA6B-247FD375EF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AF9074E-65F2-4F34-982B-89380C461D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F3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C48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2610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520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56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4F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82E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0F3A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11E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04FB4F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F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2013-02-12T06:50:00Z</dcterms:created>
  <dcterms:modified xsi:type="dcterms:W3CDTF">2019-07-17T15:01:00Z</dcterms:modified>
</cp:coreProperties>
</file>