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D0406" w14:textId="21985F8F" w:rsidR="00522930" w:rsidRPr="00522930" w:rsidRDefault="00522930" w:rsidP="005229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2930">
        <w:rPr>
          <w:rFonts w:ascii="Simplified Arabic" w:hAnsi="Simplified Arabic" w:hint="cs"/>
          <w:color w:val="0000FF"/>
          <w:sz w:val="28"/>
          <w:szCs w:val="28"/>
          <w:rtl/>
        </w:rPr>
        <w:t>الوص</w:t>
      </w:r>
      <w:r w:rsidR="00624A58">
        <w:rPr>
          <w:rFonts w:ascii="Simplified Arabic" w:hAnsi="Simplified Arabic" w:hint="cs"/>
          <w:color w:val="0000FF"/>
          <w:sz w:val="28"/>
          <w:szCs w:val="28"/>
          <w:rtl/>
        </w:rPr>
        <w:t>ايا</w:t>
      </w:r>
      <w:bookmarkStart w:id="0" w:name="_GoBack"/>
      <w:bookmarkEnd w:id="0"/>
    </w:p>
    <w:p w14:paraId="2F1023E9" w14:textId="77777777" w:rsidR="00522930" w:rsidRPr="00522930" w:rsidRDefault="00522930" w:rsidP="005229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2930">
        <w:rPr>
          <w:rFonts w:ascii="Simplified Arabic" w:hAnsi="Simplified Arabic" w:hint="cs"/>
          <w:color w:val="0000FF"/>
          <w:sz w:val="28"/>
          <w:szCs w:val="28"/>
          <w:rtl/>
        </w:rPr>
        <w:t>العمل بوصية الميت إذا رُئي في المنام</w:t>
      </w:r>
    </w:p>
    <w:p w14:paraId="0B8D2750" w14:textId="77777777" w:rsidR="00522930" w:rsidRPr="00522930" w:rsidRDefault="00522930" w:rsidP="005229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129CC1A" w14:textId="77777777" w:rsidR="00AD3513" w:rsidRPr="00522930" w:rsidRDefault="00522930" w:rsidP="0052293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229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D3513" w:rsidRPr="005229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D3513" w:rsidRPr="005229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يُعمل بوصية الم</w:t>
      </w:r>
      <w:r w:rsidR="00A813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D3513" w:rsidRPr="005229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توفى إذا ر</w:t>
      </w:r>
      <w:r w:rsidRPr="005229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D3513" w:rsidRPr="005229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ئي في المنام يوصي؟</w:t>
      </w:r>
    </w:p>
    <w:p w14:paraId="7B87E971" w14:textId="77777777" w:rsidR="00AD3513" w:rsidRDefault="00522930" w:rsidP="0052293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29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D3513" w:rsidRPr="005229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الرؤى والمنامات لا يثبت بها أحكام</w:t>
      </w:r>
      <w:r w:rsidRPr="005229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ولا تلزم الوصية من خلال الرؤيا</w:t>
      </w:r>
      <w:r w:rsidRPr="0052293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رأى الولد أباه وأوصاه بشيء لا يشق عليه ورأى أن هذا من ب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ه ونفّذ مثل هذه الوصية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لكنه غير لازم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من أن يمتثل هذه الوصية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لاسيما إذا كانت واضحة وظاهرة وليس فيها إلا عمل بر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ٍّ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أو ما أشبهه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 الرؤى لا يثبت بها 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وما ثبت من أحكام بواسطة الرؤى إنما ثبوتها بإقرار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وأما م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ن عداه فلا، فالأذان ثبت في حديث عبد الله بن زيد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حينما رأى في النوم رجلاً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الله أكبر الله أكبر</w:t>
      </w:r>
      <w:r>
        <w:rPr>
          <w:rFonts w:ascii="Simplified Arabic" w:hAnsi="Simplified Arabic" w:cs="Simplified Arabic" w:hint="cs"/>
          <w:sz w:val="28"/>
          <w:szCs w:val="28"/>
          <w:rtl/>
        </w:rPr>
        <w:t>...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إلى آخر الحديث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2293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52293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499</w:t>
      </w:r>
      <w:r w:rsidRPr="0052293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فثبوته بإقرار النبي -عليه الصلاة والسلام- لا بمجرد الرؤيا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وهذا أمر مقرر عند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ومع الأسف أنه يوجد 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من ينتسب إلى العلم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ن يعتمد الرؤى والمنامات ويبني عليها 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بل ي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صحح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ها أحاديث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ضع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ف ويزعم أنها ثبتت بالرؤيا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وأنه رأى النبي -عليه الصلاة والسلام- وحد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ثه بها</w:t>
      </w:r>
      <w:r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كل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هذا لا يثبت به شرع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لا يتمثل به الشيطان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وليس الخلل من جهته -عليه الصلاة والسلام- إنما الخلل من جهة الرائي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فالنائم لا ي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ضبط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شرط الضبط متخلف في الرائي في المنام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ولذلك ي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د الخلل</w:t>
      </w:r>
      <w:r>
        <w:rPr>
          <w:rFonts w:ascii="Simplified Arabic" w:hAnsi="Simplified Arabic" w:cs="Simplified Arabic" w:hint="cs"/>
          <w:sz w:val="28"/>
          <w:szCs w:val="28"/>
          <w:rtl/>
        </w:rPr>
        <w:t>َ في كثير من الرؤى ب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اعتبار أنه إذا استيقظ ما يضبط كثيرًا من رؤياه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فدل على أن ضبطه غير كافٍ لنقل 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ملى عليه في النوم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فهذه الرؤى لا ي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ثبت بها شيء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ن صح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ح أو ضع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ف م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ن خلالها أو أثبت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حكمًا أو نفاه فهذا م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>خطئ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وقوله ليس له أدنى حظ</w:t>
      </w:r>
      <w:r w:rsidR="00A81389">
        <w:rPr>
          <w:rFonts w:ascii="Simplified Arabic" w:hAnsi="Simplified Arabic" w:cs="Simplified Arabic" w:hint="cs"/>
          <w:sz w:val="28"/>
          <w:szCs w:val="28"/>
          <w:rtl/>
        </w:rPr>
        <w:t>ٍّ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من النظر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513" w:rsidRPr="00522930">
        <w:rPr>
          <w:rFonts w:ascii="Simplified Arabic" w:hAnsi="Simplified Arabic" w:cs="Simplified Arabic" w:hint="cs"/>
          <w:sz w:val="28"/>
          <w:szCs w:val="28"/>
          <w:rtl/>
        </w:rPr>
        <w:t xml:space="preserve"> وهذا هو المقرر عند أهل العلم.</w:t>
      </w:r>
    </w:p>
    <w:p w14:paraId="281398C0" w14:textId="77777777" w:rsidR="00522930" w:rsidRPr="00522930" w:rsidRDefault="00522930" w:rsidP="0052293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2D7CB9B" w14:textId="77777777" w:rsidR="00E67D5A" w:rsidRPr="00522930" w:rsidRDefault="00AD3513" w:rsidP="0052293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22930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522930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522930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522930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522930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52293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FFDEED-C7A2-4CCE-8020-89ACF144546C}"/>
    <w:embedBold r:id="rId2" w:fontKey="{56EFFFE4-B1BC-4020-999C-080D844686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54E5B3-89ED-4C1D-87CA-7DBFE8532B7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BCA7321-8293-4A04-883D-786F58C73D48}"/>
    <w:embedBold r:id="rId5" w:fontKey="{3EF41559-5235-4D8F-AC0F-CA2FE8F7D4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01927CC-F4CD-4744-8405-D2569757994B}"/>
    <w:embedBold r:id="rId7" w:fontKey="{25988E26-8582-4892-9CE9-40F21F9C12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FAA2B5F-8655-47D2-963D-625C8CF031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5C767ED-1667-4B86-B483-02C4CC38DC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4B12DBE-FE2C-4009-AA33-BD60140510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351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69C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930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A58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63A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BFD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389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513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E7FA6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13D435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5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8138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81389"/>
  </w:style>
  <w:style w:type="character" w:customStyle="1" w:styleId="Char0">
    <w:name w:val="نص تعليق Char"/>
    <w:basedOn w:val="a0"/>
    <w:link w:val="a5"/>
    <w:uiPriority w:val="99"/>
    <w:semiHidden/>
    <w:rsid w:val="00A8138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8138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8138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81389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A81389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2013-02-12T06:51:00Z</dcterms:created>
  <dcterms:modified xsi:type="dcterms:W3CDTF">2019-07-17T15:02:00Z</dcterms:modified>
</cp:coreProperties>
</file>