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B39" w:rsidRPr="005E4B39" w:rsidRDefault="00DF3AC2" w:rsidP="005E4B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3AC2">
        <w:rPr>
          <w:rFonts w:ascii="Simplified Arabic" w:hAnsi="Simplified Arabic"/>
          <w:color w:val="0000FF"/>
          <w:sz w:val="28"/>
          <w:szCs w:val="28"/>
          <w:rtl/>
        </w:rPr>
        <w:t>زكاة الحلي</w:t>
      </w:r>
    </w:p>
    <w:p w:rsidR="005E4B39" w:rsidRPr="005E4B39" w:rsidRDefault="005E4B39" w:rsidP="005E4B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4B39">
        <w:rPr>
          <w:rFonts w:ascii="Simplified Arabic" w:hAnsi="Simplified Arabic" w:hint="cs"/>
          <w:color w:val="0000FF"/>
          <w:sz w:val="28"/>
          <w:szCs w:val="28"/>
          <w:rtl/>
        </w:rPr>
        <w:t>زكاة الذهب الم</w:t>
      </w:r>
      <w:r w:rsidR="00F24BFE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5E4B39">
        <w:rPr>
          <w:rFonts w:ascii="Simplified Arabic" w:hAnsi="Simplified Arabic" w:hint="cs"/>
          <w:color w:val="0000FF"/>
          <w:sz w:val="28"/>
          <w:szCs w:val="28"/>
          <w:rtl/>
        </w:rPr>
        <w:t>ع</w:t>
      </w:r>
      <w:r w:rsidR="00F24BFE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E4B39">
        <w:rPr>
          <w:rFonts w:ascii="Simplified Arabic" w:hAnsi="Simplified Arabic" w:hint="cs"/>
          <w:color w:val="0000FF"/>
          <w:sz w:val="28"/>
          <w:szCs w:val="28"/>
          <w:rtl/>
        </w:rPr>
        <w:t>د للزينة</w:t>
      </w:r>
    </w:p>
    <w:p w:rsidR="005E4B39" w:rsidRPr="005E4B39" w:rsidRDefault="005E4B39" w:rsidP="005E4B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8539A" w:rsidRPr="005E4B39" w:rsidRDefault="005E4B39" w:rsidP="005E4B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4B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8539A" w:rsidRPr="005E4B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زوجتي عندها ذهب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="00F24B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="00F24B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="00F24B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DF3A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bookmarkStart w:id="0" w:name="_GoBack"/>
      <w:bookmarkEnd w:id="0"/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للزينة،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الذهب يبلغ فوق خمسة وثمانين جرامًا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تلبس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كله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وأحيانًا 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بعضه،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</w:t>
      </w:r>
      <w:r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أخرى</w:t>
      </w:r>
      <w:r w:rsidR="0028539A" w:rsidRPr="005E4B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تلبسه طوال السنة، فما رأيكم في وجوب الزكاة في مثل هذا الذهب من عدمها؟</w:t>
      </w:r>
    </w:p>
    <w:p w:rsidR="0028539A" w:rsidRPr="005E4B39" w:rsidRDefault="005E4B39" w:rsidP="005E4B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4B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8539A" w:rsidRPr="005E4B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الحلي الم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D73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للاستعمال يختلف أهل العلم في وجوب الزكاة فيه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أنه مث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سائر ما يُقتنى من الأمتعة فلا زكاة فيه، 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أخر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الزكاة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احتياطًا خروجًا م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خلاف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F24B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8539A"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أوجبه فهذا أحسن وأكمل.</w:t>
      </w:r>
    </w:p>
    <w:p w:rsidR="005E4B39" w:rsidRPr="005E4B39" w:rsidRDefault="005E4B39" w:rsidP="005E4B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E4B39" w:rsidRDefault="0028539A" w:rsidP="005E4B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E4B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5E4B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E4B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5E4B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5E4B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2CD0B-DA9F-44E2-8466-1765C6213B60}"/>
    <w:embedBold r:id="rId2" w:fontKey="{EA0D479B-D11E-4D24-878F-9CBE9C5C23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29922D-A7E5-4205-96C3-6BF6FBEFAE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196615-73BA-402B-9747-3ED1EEDDC9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8BB33A-9BAE-4C3A-A67E-94617D54FBD5}"/>
    <w:embedBold r:id="rId6" w:fontKey="{C5F18545-EC8D-4543-AA7C-C8FB910CD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B3B213-4DBC-4239-A785-F29F1EA27B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CA0AF8-65F2-4725-AE63-D592B6AC5F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539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575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39A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918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39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BB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3AC2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B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326FD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3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2013-02-12T07:28:00Z</dcterms:created>
  <dcterms:modified xsi:type="dcterms:W3CDTF">2019-07-18T11:59:00Z</dcterms:modified>
</cp:coreProperties>
</file>