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CFA" w:rsidRPr="00177CFA" w:rsidRDefault="00F53FD9" w:rsidP="00177C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3FD9">
        <w:rPr>
          <w:rFonts w:ascii="Simplified Arabic" w:hAnsi="Simplified Arabic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177CFA" w:rsidRPr="00177CFA" w:rsidRDefault="00177CFA" w:rsidP="00177C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7CFA">
        <w:rPr>
          <w:rFonts w:ascii="Simplified Arabic" w:hAnsi="Simplified Arabic" w:hint="cs"/>
          <w:color w:val="0000FF"/>
          <w:sz w:val="28"/>
          <w:szCs w:val="28"/>
          <w:rtl/>
        </w:rPr>
        <w:t>فوات صلاة الفجر لغلبة النوم</w:t>
      </w:r>
    </w:p>
    <w:p w:rsidR="00177CFA" w:rsidRPr="00177CFA" w:rsidRDefault="00177CFA" w:rsidP="00177C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F2971" w:rsidRPr="00177CFA" w:rsidRDefault="00177CFA" w:rsidP="00177C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7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2971" w:rsidRPr="00177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2971"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</w:t>
      </w:r>
      <w:r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 </w:t>
      </w:r>
      <w:r w:rsidR="008F2971"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ضبط الم</w:t>
      </w:r>
      <w:r w:rsidR="006C0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F2971"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نب</w:t>
      </w:r>
      <w:r w:rsidR="006C0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8F2971"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لصلاة الفجر ولم ي</w:t>
      </w:r>
      <w:r w:rsidR="006C0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F2971"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درك الصلاة</w:t>
      </w:r>
      <w:r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F2971" w:rsidRPr="0017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النوم غلبه؟</w:t>
      </w:r>
    </w:p>
    <w:p w:rsidR="008F2971" w:rsidRPr="00177CFA" w:rsidRDefault="00177CFA" w:rsidP="006C09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7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2971" w:rsidRPr="00177C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2971">
        <w:rPr>
          <w:rFonts w:hint="cs"/>
          <w:sz w:val="36"/>
          <w:szCs w:val="36"/>
          <w:rtl/>
        </w:rPr>
        <w:t xml:space="preserve"> 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احتاط وفعل السبب للقيام إلى صلاة الفجر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C0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وكان 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السبب مناسب</w:t>
      </w:r>
      <w:r w:rsidR="006C0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لنومه وثقله وخفته فإنه لا إثم عليه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النائم مرفوع عنه القلم، 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 السبب الذي وضعه لا يناسب ثقل نومه فإنه لا يكفي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إذا فرّ</w:t>
      </w:r>
      <w:r w:rsidR="00BB34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 فإنه إذا تكرر منه ذلك 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وصار ديدنًا له وعادة</w:t>
      </w:r>
      <w:r w:rsidR="006C0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يأثم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غلبه النوم أحيانًا 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لنائم مرفوع عنه القلم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نام النبي -عليه الصلاة والسلام- مع صحابته ولم يوقظهم إلا حر</w:t>
      </w:r>
      <w:r w:rsidR="00306A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الشمس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0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قضية نادرة لا تكون مستندًا لمن يتساهل في صلاة الفجر ولا يهتم بالقيام من نومه إلا من أجل الدراسة أو ال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عمل أو ما أشبه ذلك 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ويقول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(إ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النائم مرفوع عنه القلم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)! هذا الكلام ليس بصحيح، 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يبذل السبب في القيام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ينفي وجودَ ال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مانع من سهر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ونحوه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فالصلاة مع الجماعة في المسجد واجبة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2971"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ما يتطلبه هذا الواجب وما لا يتم إلا به فهو واجب كما هو مقرر عند أهل العلم.</w:t>
      </w:r>
    </w:p>
    <w:p w:rsidR="00177CFA" w:rsidRPr="00177CFA" w:rsidRDefault="00177CFA" w:rsidP="00177C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77CFA" w:rsidRDefault="008F2971" w:rsidP="00177C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77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177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77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177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177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77C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177C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86E1F3-5557-43F0-8B1C-40DFDE8D5E70}"/>
    <w:embedBold r:id="rId2" w:fontKey="{86A06AE0-B388-47B7-9110-38C8FD5995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9D6934-3CFF-4F0B-B8F3-C9C3F3DA13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C4CC24C-31C5-4884-9C96-23A6736965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237F38D-14A4-4310-A02D-926C2EC2CBB4}"/>
    <w:embedBold r:id="rId6" w:fontKey="{5C66F62D-21A0-480C-9C56-7305DC4A9E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B4F1BB-73F3-40BE-B011-781AE54A50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BA28F26-4E5A-4A30-9107-62363B7539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97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CFA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6A07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09F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2971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3478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3FD9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9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2013-02-12T10:49:00Z</dcterms:created>
  <dcterms:modified xsi:type="dcterms:W3CDTF">2019-05-22T15:05:00Z</dcterms:modified>
</cp:coreProperties>
</file>