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66A" w:rsidRPr="008C066A" w:rsidRDefault="008C066A" w:rsidP="008C066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C066A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8C066A" w:rsidRPr="008C066A" w:rsidRDefault="008C066A" w:rsidP="008C066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C066A">
        <w:rPr>
          <w:rFonts w:ascii="Simplified Arabic" w:hAnsi="Simplified Arabic" w:hint="cs"/>
          <w:color w:val="0000FF"/>
          <w:sz w:val="28"/>
          <w:szCs w:val="28"/>
          <w:rtl/>
        </w:rPr>
        <w:t>تصدق الزوجة من مال زوجها المتوفى قبل قسمة التركة</w:t>
      </w:r>
    </w:p>
    <w:p w:rsidR="008C066A" w:rsidRPr="008C066A" w:rsidRDefault="008C066A" w:rsidP="008C066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27B48" w:rsidRPr="008C066A" w:rsidRDefault="008C066A" w:rsidP="008C06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06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7B48" w:rsidRPr="008C06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 أخي ولديه ابنتان وأمٌّ وأبٌ وزوجة</w:t>
      </w:r>
      <w:r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وتم التصدق والتصرف في حق الورثة من قِبَل الزوجة بعد الوفاة مباشرة وقبل توزيع التركة من مال</w:t>
      </w:r>
      <w:r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وسيارة</w:t>
      </w:r>
      <w:r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وأثاث</w:t>
      </w:r>
      <w:r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منزل</w:t>
      </w:r>
      <w:r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ه،</w:t>
      </w:r>
      <w:r w:rsidR="00C27B48" w:rsidRPr="008C06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هو الحكم في ذلك؟   </w:t>
      </w:r>
    </w:p>
    <w:p w:rsidR="00C27B48" w:rsidRPr="008C066A" w:rsidRDefault="008C066A" w:rsidP="00E05C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06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27B48" w:rsidRPr="008C06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7B48">
        <w:rPr>
          <w:rFonts w:hint="cs"/>
          <w:sz w:val="36"/>
          <w:szCs w:val="36"/>
          <w:rtl/>
        </w:rPr>
        <w:t xml:space="preserve"> 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تستأذن الزوجة بقية الورثة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من رأس المال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وإلا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من نصيبها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أذنوا لها وأجازوا تصرفها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أصل المال ما لم يكن هناك ق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صّ</w:t>
      </w:r>
      <w:r w:rsidR="00ED5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فيكون من نصيبها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7B48"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حسم عليها من نصيبها.</w:t>
      </w:r>
      <w:bookmarkStart w:id="0" w:name="_GoBack"/>
      <w:bookmarkEnd w:id="0"/>
    </w:p>
    <w:p w:rsidR="00E67D5A" w:rsidRPr="008C066A" w:rsidRDefault="00C27B48" w:rsidP="008C06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06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8C06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8C06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C06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C06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C06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C06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2E8E48-1D4C-4D34-8DC5-2B8D4F9132E2}"/>
    <w:embedBold r:id="rId2" w:fontKey="{74C12A08-9F66-465F-974C-F9EEADE412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634AB7A-DF27-4264-8923-F6364D7313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E993F9-84B2-47A7-9B00-3000D144DF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4AB685C-74B4-41B8-9FDB-F97D7F406F01}"/>
    <w:embedBold r:id="rId6" w:fontKey="{2FD4C946-09E7-4AB3-AF34-E9E5EE018E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C7E0B3-AF82-44FF-B8DF-70D906181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33A736D-C080-43F4-9534-C7F00634E9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C27B4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434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66A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27B48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C3D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456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D99F2"/>
  <w15:docId w15:val="{16C87438-1F68-41DB-B08A-2DEAB146A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B4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8</cp:revision>
  <dcterms:created xsi:type="dcterms:W3CDTF">2013-03-10T06:31:00Z</dcterms:created>
  <dcterms:modified xsi:type="dcterms:W3CDTF">2019-07-30T15:33:00Z</dcterms:modified>
</cp:coreProperties>
</file>