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F1D" w:rsidRPr="008D2F1D" w:rsidRDefault="00792060" w:rsidP="007920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2060">
        <w:rPr>
          <w:rFonts w:ascii="Simplified Arabic" w:hAnsi="Simplified Arabic" w:hint="cs"/>
          <w:color w:val="0000FF"/>
          <w:sz w:val="28"/>
          <w:szCs w:val="28"/>
          <w:rtl/>
        </w:rPr>
        <w:t>الجنايات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bookmarkStart w:id="0" w:name="_GoBack"/>
      <w:bookmarkEnd w:id="0"/>
      <w:r w:rsidRPr="00792060">
        <w:rPr>
          <w:rFonts w:ascii="Simplified Arabic" w:hAnsi="Simplified Arabic" w:hint="cs"/>
          <w:color w:val="0000FF"/>
          <w:sz w:val="28"/>
          <w:szCs w:val="28"/>
          <w:rtl/>
        </w:rPr>
        <w:t>والسياسة</w:t>
      </w:r>
      <w:r w:rsidRPr="0079206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92060">
        <w:rPr>
          <w:rFonts w:ascii="Simplified Arabic" w:hAnsi="Simplified Arabic" w:hint="cs"/>
          <w:color w:val="0000FF"/>
          <w:sz w:val="28"/>
          <w:szCs w:val="28"/>
          <w:rtl/>
        </w:rPr>
        <w:t>الشرعية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8D2F1D" w:rsidRPr="008D2F1D" w:rsidRDefault="008D2F1D" w:rsidP="00903A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2F1D">
        <w:rPr>
          <w:rFonts w:ascii="Simplified Arabic" w:hAnsi="Simplified Arabic" w:hint="cs"/>
          <w:color w:val="0000FF"/>
          <w:sz w:val="28"/>
          <w:szCs w:val="28"/>
          <w:rtl/>
        </w:rPr>
        <w:t>الفرق بين الحد والتعزير</w:t>
      </w:r>
    </w:p>
    <w:p w:rsidR="00903A93" w:rsidRPr="008D2F1D" w:rsidRDefault="00903A93" w:rsidP="00903A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238CC" w:rsidRPr="00903A93" w:rsidRDefault="008467A7" w:rsidP="00903A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03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238CC" w:rsidRPr="00903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238CC" w:rsidRPr="00903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الحد والتعزير في الإسلام</w:t>
      </w:r>
      <w:r w:rsidRPr="00903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238CC" w:rsidRPr="00903A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يوكَّل بهما غير القاضي؟</w:t>
      </w:r>
    </w:p>
    <w:p w:rsidR="008D2F1D" w:rsidRPr="00903A93" w:rsidRDefault="008467A7" w:rsidP="00903A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3A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238CC" w:rsidRPr="00903A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الحد</w:t>
      </w:r>
      <w:r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العقوبة المحددة شرعًا على المعصية</w:t>
      </w:r>
      <w:r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كحد الزنا </w:t>
      </w:r>
      <w:r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حد السرقة 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 شرب الخمر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غير ذلك من الحدود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محد</w:t>
      </w:r>
      <w:r w:rsidR="007F5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شرعًا لا ي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زاد ولا ي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238CC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نقص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D2F1D" w:rsidRPr="00903A93" w:rsidRDefault="001238CC" w:rsidP="00903A9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والتعزير</w:t>
      </w:r>
      <w:r w:rsidR="006434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العقوبة التي ترجع إلى اجتهاد الحاكم في تقدير ما يستحقه هذا العاصي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تزيد وقد تنقص على حسب الجرم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238CC" w:rsidRPr="00903A93" w:rsidRDefault="001238CC" w:rsidP="00903A9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والذي يحكم بالحد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يحكم بالتعزير هو الحاكم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الإمام أو من ينيبه من القضاة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لأحد أن يحكم بحد أو ي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نفذ حد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8D2F1D"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غير جه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الحاكم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افتيات عليه.</w:t>
      </w:r>
    </w:p>
    <w:p w:rsidR="008D2F1D" w:rsidRPr="00903A93" w:rsidRDefault="008D2F1D" w:rsidP="00903A9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238CC" w:rsidRPr="00903A93" w:rsidRDefault="001238CC" w:rsidP="00903A9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D2F1D" w:rsidRPr="00903A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903A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903A93" w:rsidRDefault="00792060" w:rsidP="00903A9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903A93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6BE016B-EE86-4652-9BB0-C6F71E60A1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325F93-E88A-47DD-A2F4-9C2F8711BE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36ADB48-82E3-48E9-B220-16C4C68A89C0}"/>
    <w:embedBold r:id="rId4" w:fontKey="{32878751-3A20-4A46-AF53-3E56A70E6C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0E9E76-7C65-462A-B844-9D2602307CF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BD6B60F-05D4-4E10-928F-5BEB9FEB3469}"/>
    <w:embedBold r:id="rId7" w:fontKey="{BD2A79FE-5DB0-4DB2-B755-51107E5A54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FCE73F4-5B6B-43C3-9490-D71B720E6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A4A"/>
    <w:rsid w:val="000502C5"/>
    <w:rsid w:val="001238CC"/>
    <w:rsid w:val="00481812"/>
    <w:rsid w:val="0064347E"/>
    <w:rsid w:val="00792060"/>
    <w:rsid w:val="00792A4A"/>
    <w:rsid w:val="007F59F6"/>
    <w:rsid w:val="008467A7"/>
    <w:rsid w:val="008D2F1D"/>
    <w:rsid w:val="00903A93"/>
    <w:rsid w:val="00AC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83526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8C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03A9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03A9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4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2013-11-25T15:37:00Z</dcterms:created>
  <dcterms:modified xsi:type="dcterms:W3CDTF">2019-07-21T11:18:00Z</dcterms:modified>
</cp:coreProperties>
</file>