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5444" w:rsidRPr="00145444" w:rsidRDefault="00145444" w:rsidP="00145444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145444">
        <w:rPr>
          <w:rFonts w:ascii="Simplified Arabic" w:hAnsi="Simplified Arabic" w:hint="cs"/>
          <w:color w:val="0000FF"/>
          <w:sz w:val="28"/>
          <w:szCs w:val="28"/>
          <w:rtl/>
        </w:rPr>
        <w:t>علوم القرآن</w:t>
      </w:r>
    </w:p>
    <w:p w:rsidR="00145444" w:rsidRPr="00145444" w:rsidRDefault="00145444" w:rsidP="00145444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145444">
        <w:rPr>
          <w:rFonts w:ascii="Simplified Arabic" w:hAnsi="Simplified Arabic" w:hint="cs"/>
          <w:color w:val="0000FF"/>
          <w:sz w:val="28"/>
          <w:szCs w:val="28"/>
          <w:rtl/>
        </w:rPr>
        <w:t xml:space="preserve">ختم القرآن كل يومين في رمضان </w:t>
      </w:r>
    </w:p>
    <w:p w:rsidR="00145444" w:rsidRPr="00145444" w:rsidRDefault="00145444" w:rsidP="00145444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</w:p>
    <w:p w:rsidR="00F73821" w:rsidRPr="00145444" w:rsidRDefault="00145444" w:rsidP="00145444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14544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F73821" w:rsidRPr="0014544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73821" w:rsidRPr="0014544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أجد همة في قراءة القرآن في شهر رمضان </w:t>
      </w:r>
      <w:r w:rsidRPr="0014544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المبارك، </w:t>
      </w:r>
      <w:r w:rsidR="00F73821" w:rsidRPr="0014544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وأستطيع أن أختم في كل يومين</w:t>
      </w:r>
      <w:r w:rsidRPr="0014544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F73821" w:rsidRPr="0014544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ولكن ي</w:t>
      </w:r>
      <w:r w:rsidRPr="0014544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F73821" w:rsidRPr="0014544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شكل علي ما ورد عن النبي -صلى الله عليه وسلم- في شأن قراءة القرآن في كل ثلاث ليالٍ فقط</w:t>
      </w:r>
      <w:r w:rsidRPr="0014544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F73821" w:rsidRPr="0014544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فما توجيهكم لي </w:t>
      </w:r>
      <w:r w:rsidRPr="0014544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F73821" w:rsidRPr="0014544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حفظكم الله</w:t>
      </w:r>
      <w:r w:rsidRPr="0014544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F73821" w:rsidRPr="0014544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</w:p>
    <w:p w:rsidR="00145444" w:rsidRPr="00145444" w:rsidRDefault="00145444" w:rsidP="00C25AAC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14544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F73821" w:rsidRPr="0014544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73821" w:rsidRPr="001454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ثبت عنه -عليه الصلاة والسلام- أنه قال لعبد الله بن عمرو</w:t>
      </w:r>
      <w:r w:rsidRPr="001454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14544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1454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رضي الله عنهما- </w:t>
      </w:r>
      <w:r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في قراءة القرآن</w:t>
      </w:r>
      <w:r w:rsidRPr="001454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F73821">
        <w:rPr>
          <w:rFonts w:hint="cs"/>
          <w:sz w:val="36"/>
          <w:szCs w:val="36"/>
          <w:rtl/>
        </w:rPr>
        <w:t xml:space="preserve"> </w:t>
      </w:r>
      <w:r w:rsidRPr="00BA2482">
        <w:rPr>
          <w:rFonts w:ascii="Simplified Arabic" w:eastAsiaTheme="minorHAnsi" w:hAnsi="Simplified Arabic" w:cs="Simplified Arabic" w:hint="eastAsia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 w:rsidRPr="00BA2482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اقرأه</w:t>
      </w:r>
      <w:r w:rsidRPr="00BA2482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BA2482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في</w:t>
      </w:r>
      <w:r w:rsidRPr="00BA2482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BA2482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سبعٍ</w:t>
      </w:r>
      <w:r w:rsidRPr="00BA2482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BA2482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ولا</w:t>
      </w:r>
      <w:r w:rsidRPr="00BA2482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BA2482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تزد</w:t>
      </w:r>
      <w:r w:rsidRPr="00BA2482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BA2482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على</w:t>
      </w:r>
      <w:r w:rsidRPr="00BA2482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BA2482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ذلك</w:t>
      </w:r>
      <w:r w:rsidRPr="00BA2482">
        <w:rPr>
          <w:rFonts w:ascii="Simplified Arabic" w:eastAsiaTheme="minorHAnsi" w:hAnsi="Simplified Arabic" w:cs="Simplified Arabic" w:hint="eastAsia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A2482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Pr="00BA2482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5054</w:t>
      </w:r>
      <w:r w:rsidRPr="00BA2482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1454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73821" w:rsidRPr="001454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وأيضًا جاء في السنن</w:t>
      </w:r>
      <w:r w:rsidR="00F73821">
        <w:rPr>
          <w:rFonts w:hint="cs"/>
          <w:sz w:val="36"/>
          <w:szCs w:val="36"/>
          <w:rtl/>
        </w:rPr>
        <w:t xml:space="preserve"> </w:t>
      </w:r>
      <w:r w:rsidRPr="00BA2482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«لا</w:t>
      </w:r>
      <w:r w:rsidRPr="00BA2482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BA2482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يفقه</w:t>
      </w:r>
      <w:r w:rsidRPr="00BA2482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BA2482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من</w:t>
      </w:r>
      <w:r w:rsidRPr="00BA2482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BA2482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قرأ</w:t>
      </w:r>
      <w:r w:rsidRPr="00BA2482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BA2482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القرآن</w:t>
      </w:r>
      <w:r w:rsidRPr="00BA2482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BA2482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في</w:t>
      </w:r>
      <w:r w:rsidRPr="00BA2482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BA2482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أقل</w:t>
      </w:r>
      <w:r w:rsidRPr="00BA2482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BA2482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من</w:t>
      </w:r>
      <w:r w:rsidRPr="00BA2482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BA2482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ثلاث»</w:t>
      </w:r>
      <w:r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A2482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[أبو داود: </w:t>
      </w:r>
      <w:r w:rsidRPr="00BA2482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139</w:t>
      </w:r>
      <w:r w:rsidRPr="00BA2482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4]</w:t>
      </w:r>
      <w:r w:rsidRPr="001454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73821" w:rsidRPr="001454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ومع ذلك ورد عن السلف قراءة القرآن في ليلة كعثمان </w:t>
      </w:r>
      <w:r w:rsidRPr="001454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F73821" w:rsidRPr="001454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</w:t>
      </w:r>
      <w:r w:rsidRPr="001454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F73821" w:rsidRPr="001454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وبعض التابعين</w:t>
      </w:r>
      <w:r w:rsidRPr="001454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73821" w:rsidRPr="001454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وعن الشافعي أنه يقرأ في </w:t>
      </w:r>
      <w:r w:rsidR="00F6675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اليوم و</w:t>
      </w:r>
      <w:r w:rsidR="00F73821" w:rsidRPr="001454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الليلة مرتين</w:t>
      </w:r>
      <w:r w:rsidRPr="001454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73821" w:rsidRPr="001454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ففعلهم محمول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F73821" w:rsidRPr="001454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كما قال الحافظ ابن رجب رحمه الله</w:t>
      </w:r>
      <w:r w:rsidRPr="001454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F73821" w:rsidRPr="001454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اغتنام الأوقات الفاضلة كرمضان</w:t>
      </w:r>
      <w:r w:rsidRPr="001454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73821" w:rsidRPr="001454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يكون ذلك ديدنًا للمسلم أن يقرأ القرآن في أقل من ثلاث</w:t>
      </w:r>
      <w:r w:rsidRPr="001454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F73821" w:rsidRPr="001454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لن يفقه كما جاء في الحديث عنه -عليه الصلاة والسلام-</w:t>
      </w:r>
      <w:r w:rsidRPr="001454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73821" w:rsidRPr="001454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نعم</w:t>
      </w:r>
      <w:r w:rsidRPr="001454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73821" w:rsidRPr="001454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إذا تفرغ الإنسان في مثل رمضان وأراد أن يغتنم الوقت وقرأ القرآن في يوم أو في يومين </w:t>
      </w:r>
      <w:r w:rsidRPr="001454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F73821" w:rsidRPr="001454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كما في السؤال</w:t>
      </w:r>
      <w:r w:rsidRPr="001454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F73821" w:rsidRPr="001454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له سلف من خيار الأمة كعثمان وغيره</w:t>
      </w:r>
      <w:r w:rsidRPr="001454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وفرق بين شخص متفرغ و</w:t>
      </w:r>
      <w:r w:rsidR="00F73821" w:rsidRPr="001454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وقت</w:t>
      </w:r>
      <w:r w:rsidRPr="001454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</w:t>
      </w:r>
      <w:r w:rsidR="00F73821" w:rsidRPr="001454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كله لقراءة القرآن وبين شخص مشغول بعمل أو وظيفة أو غير ذلك مما يشغله عن القرآن</w:t>
      </w:r>
      <w:r w:rsidRPr="001454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73821" w:rsidRPr="001454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1454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F73821" w:rsidRPr="001454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شك أنه إذا قرأه في مدة يسيرة يترتب على ذلك ألا يفهم ولا يفقه منه شيًئا</w:t>
      </w:r>
      <w:r w:rsidRPr="001454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</w:t>
      </w:r>
      <w:r w:rsidR="00F73821" w:rsidRPr="001454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أن القراءة على الوجه المأمور به من التدبر والترتيل أفضل من قراءة الهذ</w:t>
      </w:r>
      <w:r w:rsidRPr="001454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F73821" w:rsidRPr="001454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والحدر</w:t>
      </w:r>
      <w:r w:rsidRPr="001454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73821" w:rsidRPr="001454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وجمهور أهل العلم يرون أن القراءة على الوجه المأمور به ولو ق</w:t>
      </w:r>
      <w:r w:rsidRPr="001454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F73821" w:rsidRPr="001454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لّ</w:t>
      </w:r>
      <w:r w:rsidRPr="001454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F73821" w:rsidRPr="001454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 أفضل بكثير من قراءة الهذ</w:t>
      </w:r>
      <w:r w:rsidRPr="001454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F73821" w:rsidRPr="001454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والحدر ولو ك</w:t>
      </w:r>
      <w:r w:rsidRPr="001454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F73821" w:rsidRPr="001454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</w:t>
      </w:r>
      <w:r w:rsidRPr="001454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F73821" w:rsidRPr="001454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رت</w:t>
      </w:r>
      <w:r w:rsidRPr="001454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73821" w:rsidRPr="001454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نعم</w:t>
      </w:r>
      <w:r w:rsidRPr="001454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73821" w:rsidRPr="001454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يترتب أجر الحروف على كثرة القراءة</w:t>
      </w:r>
      <w:r w:rsidRPr="001454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73821" w:rsidRPr="001454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أجر التدبر أعظم كما قرر ذلك ابن القيم </w:t>
      </w:r>
      <w:r w:rsidRPr="001454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-رحمه الله- </w:t>
      </w:r>
      <w:r w:rsidR="00F73821" w:rsidRPr="001454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في </w:t>
      </w:r>
      <w:r w:rsidRPr="001454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F73821" w:rsidRPr="001454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زاد المعاد</w:t>
      </w:r>
      <w:r w:rsidRPr="001454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F73821" w:rsidRPr="001454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  <w:bookmarkStart w:id="0" w:name="_GoBack"/>
      <w:bookmarkEnd w:id="0"/>
    </w:p>
    <w:p w:rsidR="00F73821" w:rsidRPr="00145444" w:rsidRDefault="00F73821" w:rsidP="00F7382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14544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145444" w:rsidRPr="001454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14544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1454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الأربعون</w:t>
      </w:r>
      <w:r w:rsidRPr="0014544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 </w:t>
      </w:r>
      <w:r w:rsidRPr="001454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6</w:t>
      </w:r>
      <w:r w:rsidRPr="0014544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14544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7</w:t>
      </w:r>
      <w:r w:rsidRPr="0014544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p w:rsidR="00242792" w:rsidRPr="00145444" w:rsidRDefault="00C25AAC">
      <w:pPr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242792" w:rsidRPr="00145444" w:rsidSect="0048181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19F434D2-B890-4A48-A73B-CE4081E1BB07}"/>
    <w:embedBold r:id="rId2" w:fontKey="{9A8FD7A5-6B02-4171-8EA3-2C953C11618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CF86CC56-B958-49AF-9329-AD042085FF1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B6322CA0-ECD4-4D72-BC69-E0C183B8EC65}"/>
    <w:embedBold r:id="rId5" w:fontKey="{06889C0D-8590-47E6-A3B5-8B640A419EC7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ECDE2167-2216-4E22-BDE1-7E1E7B999E83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7" w:fontKey="{2CFC8708-2F6F-4E58-B280-30BFDB410448}"/>
    <w:embedBold r:id="rId8" w:fontKey="{34DDC2E9-591B-453F-A187-B68FEEEE1526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9B66C766-B140-40E2-8EFD-6868FB04C25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DAC"/>
    <w:rsid w:val="000502C5"/>
    <w:rsid w:val="00145444"/>
    <w:rsid w:val="00481812"/>
    <w:rsid w:val="004F0DAC"/>
    <w:rsid w:val="00A14958"/>
    <w:rsid w:val="00A752F7"/>
    <w:rsid w:val="00C25AAC"/>
    <w:rsid w:val="00F6675C"/>
    <w:rsid w:val="00F73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F1BF82"/>
  <w15:docId w15:val="{ECB17D78-C51B-4732-9773-0DD011BDC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3821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145444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TitleChar">
    <w:name w:val="Title Char"/>
    <w:basedOn w:val="DefaultParagraphFont"/>
    <w:link w:val="Title"/>
    <w:rsid w:val="00145444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223</Words>
  <Characters>1273</Characters>
  <Application>Microsoft Office Word</Application>
  <DocSecurity>0</DocSecurity>
  <Lines>10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EU-HOME</cp:lastModifiedBy>
  <cp:revision>10</cp:revision>
  <dcterms:created xsi:type="dcterms:W3CDTF">2013-11-25T17:37:00Z</dcterms:created>
  <dcterms:modified xsi:type="dcterms:W3CDTF">2019-07-30T16:24:00Z</dcterms:modified>
</cp:coreProperties>
</file>