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8F2" w:rsidRPr="003F78F2" w:rsidRDefault="003F78F2" w:rsidP="003F78F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F78F2">
        <w:rPr>
          <w:rFonts w:ascii="Simplified Arabic" w:hAnsi="Simplified Arabic" w:hint="cs"/>
          <w:color w:val="0000FF"/>
          <w:sz w:val="28"/>
          <w:szCs w:val="28"/>
          <w:rtl/>
        </w:rPr>
        <w:t>شهر رمضان</w:t>
      </w:r>
    </w:p>
    <w:p w:rsidR="003F78F2" w:rsidRPr="003F78F2" w:rsidRDefault="003F78F2" w:rsidP="003F78F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F78F2">
        <w:rPr>
          <w:rFonts w:ascii="Simplified Arabic" w:hAnsi="Simplified Arabic" w:hint="cs"/>
          <w:color w:val="0000FF"/>
          <w:sz w:val="28"/>
          <w:szCs w:val="28"/>
          <w:rtl/>
        </w:rPr>
        <w:t>إلقاء المحاضرات في شهر رمضان</w:t>
      </w:r>
    </w:p>
    <w:p w:rsidR="003F78F2" w:rsidRPr="003F78F2" w:rsidRDefault="003F78F2" w:rsidP="003F78F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E20A1B" w:rsidRPr="003F78F2" w:rsidRDefault="003F78F2" w:rsidP="003F78F2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F78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20A1B" w:rsidRPr="003F78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20A1B" w:rsidRPr="003F7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نجد أن السلف الصالح كانوا يتركون تعليم الناس في رمضان</w:t>
      </w:r>
      <w:r w:rsidRPr="003F7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20A1B" w:rsidRPr="003F7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ونجد اليوم كثيرًا من المساجد ي</w:t>
      </w:r>
      <w:r w:rsidRPr="003F7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20A1B" w:rsidRPr="003F7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لقى فيها الكلمات والمحاضرات بشكل شبه يومي</w:t>
      </w:r>
      <w:r w:rsidRPr="003F7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20A1B" w:rsidRPr="003F78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مخالف لعمل السلف؟ </w:t>
      </w:r>
    </w:p>
    <w:p w:rsidR="003F78F2" w:rsidRPr="003F78F2" w:rsidRDefault="003F78F2" w:rsidP="00BE155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F78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3F78F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3F78F2">
        <w:rPr>
          <w:rFonts w:ascii="Simplified Arabic" w:hAnsi="Simplified Arabic" w:cs="Simplified Arabic"/>
          <w:sz w:val="28"/>
          <w:szCs w:val="28"/>
          <w:rtl/>
        </w:rPr>
        <w:t>أول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3F78F2">
        <w:rPr>
          <w:rFonts w:ascii="Simplified Arabic" w:hAnsi="Simplified Arabic" w:cs="Simplified Arabic"/>
          <w:sz w:val="28"/>
          <w:szCs w:val="28"/>
          <w:rtl/>
        </w:rPr>
        <w:t>ا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ليس جميع السلف يتركون الأعمال الصالحة والتعليم والتحديث والتعلم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نعم أُثر 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 xml:space="preserve">ذلك 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عن بعضهم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للتفرغ لقراءة القرآن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وإلا فالنبي -عليه الصلاة والسلام- جاهد في رمضان 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غزوة بدر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وعمل الأعمال الصالحة كلها في رمضان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لكن لا شك أن 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هناك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التصاق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بين رمضان والقرآن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لأنه شهر القرآن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{شَهْرُ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رَمَضَانَ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الَّذِيَ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أُنزِلَ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فِيهِ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الْقُرْآنُ}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البقرة: ١٨٥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فلو تفرّ</w:t>
      </w:r>
      <w:r w:rsidR="00AB661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غ تفرغًا كليًّا أو جزئيًّا لمدارسة القرآن وتلاوته والإكثار من ذلك فهذا ع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م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له بعض السلف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والتعليم من أفضل الأعمال الصالحة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والدعوة كذلك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{وَمَنْ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أَحْسَنُ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قَوْلاً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مِّمَّن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دَعَا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إِلَى</w:t>
      </w:r>
      <w:r w:rsidRPr="003F78F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اللَّهِ}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فصلت: ٣٣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هي من أفضل القربات في رمضان وفي غير رمضان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 xml:space="preserve"> المقصود أن ما أ</w:t>
      </w:r>
      <w:r w:rsidRPr="003F78F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20A1B" w:rsidRPr="003F78F2">
        <w:rPr>
          <w:rFonts w:ascii="Simplified Arabic" w:hAnsi="Simplified Arabic" w:cs="Simplified Arabic"/>
          <w:sz w:val="28"/>
          <w:szCs w:val="28"/>
          <w:rtl/>
        </w:rPr>
        <w:t>ثر عن السلف إنما يُذكر للحث على الإكثار من تلاوة القرآن لا لتعطيل الأعمال الصالحة.</w:t>
      </w:r>
      <w:bookmarkStart w:id="0" w:name="_GoBack"/>
      <w:bookmarkEnd w:id="0"/>
    </w:p>
    <w:p w:rsidR="00E20A1B" w:rsidRPr="003F78F2" w:rsidRDefault="00E20A1B" w:rsidP="00E20A1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F78F2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3F78F2" w:rsidRPr="003F78F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F78F2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الحادية والأربعون بعد المائة  13/7/1434ه</w:t>
      </w:r>
    </w:p>
    <w:p w:rsidR="00242792" w:rsidRPr="003F78F2" w:rsidRDefault="00545B6B" w:rsidP="003F78F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242792" w:rsidRPr="003F78F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B6B" w:rsidRDefault="00545B6B" w:rsidP="003F78F2">
      <w:r>
        <w:separator/>
      </w:r>
    </w:p>
  </w:endnote>
  <w:endnote w:type="continuationSeparator" w:id="0">
    <w:p w:rsidR="00545B6B" w:rsidRDefault="00545B6B" w:rsidP="003F7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1AF8319-1762-459B-8B80-54235E027E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1E83A16-AE34-44AE-B398-9689ED97AA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D4BF51-0A71-44DA-B1A5-251D55433D44}"/>
    <w:embedBold r:id="rId4" w:fontKey="{29BC5DB3-3952-4913-9E3C-F2008B0DB9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40A1278-9764-42D9-BB3A-E4292A43D15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2E76DD8-4000-4CD6-AADB-176CA7471694}"/>
    <w:embedBold r:id="rId7" w:fontKey="{22FBD9CE-0071-4EE5-A10B-139F69250D0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9A994BC1-7095-428A-A123-140E7F643C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B6B" w:rsidRDefault="00545B6B" w:rsidP="003F78F2">
      <w:r>
        <w:separator/>
      </w:r>
    </w:p>
  </w:footnote>
  <w:footnote w:type="continuationSeparator" w:id="0">
    <w:p w:rsidR="00545B6B" w:rsidRDefault="00545B6B" w:rsidP="003F7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E18"/>
    <w:rsid w:val="0003417D"/>
    <w:rsid w:val="000502C5"/>
    <w:rsid w:val="002C0464"/>
    <w:rsid w:val="003F78F2"/>
    <w:rsid w:val="00481812"/>
    <w:rsid w:val="00545B6B"/>
    <w:rsid w:val="0086570F"/>
    <w:rsid w:val="00A47790"/>
    <w:rsid w:val="00AB6614"/>
    <w:rsid w:val="00AC2556"/>
    <w:rsid w:val="00BC1E18"/>
    <w:rsid w:val="00BE1556"/>
    <w:rsid w:val="00BF59DE"/>
    <w:rsid w:val="00E20A1B"/>
    <w:rsid w:val="00EA3B61"/>
    <w:rsid w:val="00F3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98736"/>
  <w15:docId w15:val="{D4C4EB56-A152-4CB6-9390-B98DC0B9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A1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78F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8F2"/>
    <w:rPr>
      <w:rFonts w:ascii="Times New Roman" w:eastAsia="SimSun" w:hAnsi="Times New Roman" w:cs="Traditional Arabic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F78F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78F2"/>
    <w:rPr>
      <w:rFonts w:ascii="Times New Roman" w:eastAsia="SimSun" w:hAnsi="Times New Roman" w:cs="Traditional Arabic"/>
      <w:noProof/>
      <w:sz w:val="20"/>
      <w:szCs w:val="20"/>
    </w:rPr>
  </w:style>
  <w:style w:type="paragraph" w:styleId="Title">
    <w:name w:val="Title"/>
    <w:basedOn w:val="Normal"/>
    <w:link w:val="TitleChar"/>
    <w:qFormat/>
    <w:rsid w:val="003F78F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3F78F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6</cp:revision>
  <dcterms:created xsi:type="dcterms:W3CDTF">2018-10-19T19:27:00Z</dcterms:created>
  <dcterms:modified xsi:type="dcterms:W3CDTF">2019-07-30T16:31:00Z</dcterms:modified>
</cp:coreProperties>
</file>