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6679" w:rsidRPr="00DC6679" w:rsidRDefault="00B13E09" w:rsidP="00DC667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13E09">
        <w:rPr>
          <w:rFonts w:ascii="Simplified Arabic" w:hAnsi="Simplified Arabic"/>
          <w:color w:val="0000FF"/>
          <w:sz w:val="28"/>
          <w:szCs w:val="28"/>
          <w:rtl/>
        </w:rPr>
        <w:t>أركان النكاح وشروطه</w:t>
      </w:r>
    </w:p>
    <w:p w:rsidR="00DC6679" w:rsidRPr="00DC6679" w:rsidRDefault="00B13E09" w:rsidP="00FC2B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مدى لزوم </w:t>
      </w:r>
      <w:r w:rsidR="00FC2BF8">
        <w:rPr>
          <w:rFonts w:ascii="Simplified Arabic" w:hAnsi="Simplified Arabic" w:hint="cs"/>
          <w:color w:val="0000FF"/>
          <w:sz w:val="28"/>
          <w:szCs w:val="28"/>
          <w:rtl/>
        </w:rPr>
        <w:t>قبول المرأة</w:t>
      </w:r>
      <w:r w:rsidR="00DC6679" w:rsidRPr="00DC6679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بتزوُّج مَن</w:t>
      </w:r>
      <w:r w:rsidR="00FC2BF8">
        <w:rPr>
          <w:rFonts w:ascii="Simplified Arabic" w:hAnsi="Simplified Arabic" w:hint="cs"/>
          <w:color w:val="0000FF"/>
          <w:sz w:val="28"/>
          <w:szCs w:val="28"/>
          <w:rtl/>
        </w:rPr>
        <w:t xml:space="preserve"> فر</w:t>
      </w:r>
      <w:r w:rsidR="008E013A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="00FC2BF8">
        <w:rPr>
          <w:rFonts w:ascii="Simplified Arabic" w:hAnsi="Simplified Arabic" w:hint="cs"/>
          <w:color w:val="0000FF"/>
          <w:sz w:val="28"/>
          <w:szCs w:val="28"/>
          <w:rtl/>
        </w:rPr>
        <w:t>ضه عليها أبوها</w:t>
      </w:r>
    </w:p>
    <w:p w:rsidR="00DC6679" w:rsidRPr="00DC6679" w:rsidRDefault="00DC6679" w:rsidP="00DC667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03AE5" w:rsidRPr="00DC6679" w:rsidRDefault="00DC6679" w:rsidP="00DC667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DC66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03AE5" w:rsidRPr="00DC66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03AE5" w:rsidRPr="00DC66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يجب على المرأة أن تقبل بمن فرَ</w:t>
      </w:r>
      <w:bookmarkStart w:id="0" w:name="_GoBack"/>
      <w:bookmarkEnd w:id="0"/>
      <w:r w:rsidR="00F03AE5" w:rsidRPr="00DC66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ضه عليها والدها زوجًا لها؟ وهل رفضها له يعد من العقوق لوالدها؟ وما حكم العقد إذا كانت غير راضية؟</w:t>
      </w:r>
    </w:p>
    <w:p w:rsidR="00F03AE5" w:rsidRPr="00DC6679" w:rsidRDefault="00DC6679" w:rsidP="00DC667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C667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الجواب</w:t>
      </w:r>
      <w:r w:rsidR="00F03AE5" w:rsidRPr="00DC667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:</w:t>
      </w:r>
      <w:r w:rsidR="00F03AE5" w:rsidRPr="00DC6679">
        <w:rPr>
          <w:rFonts w:ascii="Simplified Arabic" w:eastAsiaTheme="minorHAnsi" w:hAnsi="Simplified Arabic" w:cs="Simplified Arabic"/>
          <w:noProof w:val="0"/>
          <w:color w:val="FF0000"/>
          <w:sz w:val="28"/>
          <w:szCs w:val="28"/>
          <w:rtl/>
        </w:rPr>
        <w:t xml:space="preserve"> 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شك أن طاعة الوالدين في مثل هذا لا</w:t>
      </w:r>
      <w:r w:rsidR="008E01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إذا كان المختار من قِبَل</w:t>
      </w:r>
      <w:r w:rsidRPr="00DC66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الوالد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كُفؤ</w:t>
      </w:r>
      <w:r w:rsidR="008E01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DC66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شك أن القبول به من البِرّ</w:t>
      </w:r>
      <w:r w:rsidR="008E01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به</w:t>
      </w:r>
      <w:r w:rsidRPr="00DC66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بداية التوفيق </w:t>
      </w:r>
      <w:r w:rsidRPr="00DC66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Pr="00DC66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إذا لم يكن كفؤًا فلا يلزمها أن تقبل</w:t>
      </w:r>
      <w:r w:rsidRPr="00DC66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كا</w:t>
      </w:r>
      <w:r w:rsidR="00CB52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نت لم ترضه لنفسها فليس من </w:t>
      </w:r>
      <w:r w:rsidR="00CB52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العقوق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ترد هذا الاختيار</w:t>
      </w:r>
      <w:r w:rsidRPr="00DC66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بالأسلوب المناسب الذي لا يجرح خاطر الأب ولا شعوره</w:t>
      </w:r>
      <w:r w:rsidRPr="00DC66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ردّ</w:t>
      </w:r>
      <w:r w:rsidR="008E01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</w:t>
      </w:r>
      <w:r w:rsidR="008E01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لأنه لا يليق بها أو لا يناسبها أو يغلب على ظنها أنها لن تستمر معه فالأمر لها</w:t>
      </w:r>
      <w:r w:rsidRPr="00DC66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ففي الحديث </w:t>
      </w:r>
      <w:r w:rsidR="00F03AE5" w:rsidRPr="00DC667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«لا تُنكح الأيِّم حتى تُستأمر</w:t>
      </w:r>
      <w:r w:rsidRPr="00DC667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F03AE5" w:rsidRPr="00DC667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ولا تُنكح البكر حتى تُستأذن»</w:t>
      </w:r>
      <w:r w:rsidRPr="00DC667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F03AE5" w:rsidRPr="00DC667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قالوا يا رسول الله وكيف إذنها؟ قال</w:t>
      </w:r>
      <w:r w:rsidRPr="00DC667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:</w:t>
      </w:r>
      <w:r w:rsidR="00F03AE5" w:rsidRPr="00DC667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«أن تسكت»</w:t>
      </w:r>
      <w:r w:rsidRPr="00DC66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C667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DC667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5136</w:t>
      </w:r>
      <w:r w:rsidRPr="00DC667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DC66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لأنها تستحي أن تصرح</w:t>
      </w:r>
      <w:r w:rsidRPr="00DC66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كل حال الأمر لها</w:t>
      </w:r>
      <w:r w:rsidRPr="00DC66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DC66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زوَّج رجل ابنته في عهد النبي -عليه الصلاة والسلام- من غير رضاها</w:t>
      </w:r>
      <w:r w:rsidRPr="00DC66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فشكت</w:t>
      </w:r>
      <w:r w:rsidR="008E01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 إلى النبي -عليه الصلاة والسلام- </w:t>
      </w:r>
      <w:r w:rsidRPr="00DC667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فجعل الأمر إليها</w:t>
      </w:r>
      <w:r w:rsidRPr="00DC667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F03AE5" w:rsidRPr="00DC667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DC667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فقالت: 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Pr="00DC667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قد أجزت</w:t>
      </w:r>
      <w:r w:rsidR="008E013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ُ</w:t>
      </w:r>
      <w:r w:rsidRPr="00DC667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ما صنع أبي، ولكن أردت</w:t>
      </w:r>
      <w:r w:rsidR="008E013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ُ</w:t>
      </w:r>
      <w:r w:rsidRPr="00DC667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أن تعلم النساء أن ليس إلى الآباء من الأمر شيء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Pr="00DC66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C667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[ابن ماجه: </w:t>
      </w:r>
      <w:r w:rsidRPr="00DC667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1874</w:t>
      </w:r>
      <w:r w:rsidRPr="00DC667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DC66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الأمر لها</w:t>
      </w:r>
      <w:r w:rsidRPr="00DC66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C66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بد من أمرها ونطقها إذا كانت ثي</w:t>
      </w:r>
      <w:r w:rsidR="008E01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بًا</w:t>
      </w:r>
      <w:r w:rsidR="008E01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3AE5"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سكوتها على الأقل إن كانت بكرًا.</w:t>
      </w:r>
    </w:p>
    <w:p w:rsidR="00DC6679" w:rsidRPr="00DC6679" w:rsidRDefault="00DC6679" w:rsidP="00DC667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F03AE5" w:rsidRPr="00DC6679" w:rsidRDefault="00F03AE5" w:rsidP="00F03AE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C6679" w:rsidRPr="00DC66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C66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الخامسة والأربعون بعد المائة 11/8/1434ه</w:t>
      </w:r>
    </w:p>
    <w:p w:rsidR="00A06429" w:rsidRPr="00DC6679" w:rsidRDefault="00A06429" w:rsidP="00DC667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A06429" w:rsidRPr="00DC6679" w:rsidSect="009D549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AC41511-48EF-4761-82D3-5E428B6F3328}"/>
    <w:embedBold r:id="rId2" w:fontKey="{B53BADD1-C829-450A-A4EA-5A35AB63D3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6F0D9F2-24FB-4AB4-A82A-55EEB047AF9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BB4FE29C-D2E9-4D3F-A1D3-31D6A1FEA3F9}"/>
    <w:embedBold r:id="rId5" w:fontKey="{816BD667-B22D-475B-AC7C-F976341B97C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80CDFFD9-BB4B-4FC3-84B1-803AE5CC957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3B89BF9A-B997-490B-8F7C-DA240780CD87}"/>
    <w:embedBold r:id="rId8" w:fontKey="{0815D345-3CDE-4391-A71A-C6F33E318E8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C8EF2459-732C-4FD8-BF5A-7ACD158625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0D4A"/>
    <w:rsid w:val="008E013A"/>
    <w:rsid w:val="009D549B"/>
    <w:rsid w:val="00A00D4A"/>
    <w:rsid w:val="00A06429"/>
    <w:rsid w:val="00B13E09"/>
    <w:rsid w:val="00CB5226"/>
    <w:rsid w:val="00DC6679"/>
    <w:rsid w:val="00F03AE5"/>
    <w:rsid w:val="00FC2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F24A8E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3AE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DC6679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DC6679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200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dcterms:created xsi:type="dcterms:W3CDTF">2013-11-27T12:32:00Z</dcterms:created>
  <dcterms:modified xsi:type="dcterms:W3CDTF">2019-07-21T22:00:00Z</dcterms:modified>
</cp:coreProperties>
</file>