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7ED5" w:rsidRPr="00F842CB" w:rsidRDefault="00443B6E" w:rsidP="00F842CB">
      <w:pPr>
        <w:pStyle w:val="a5"/>
        <w:rPr>
          <w:rFonts w:ascii="Simplified Arabic" w:hAnsi="Simplified Arabic"/>
          <w:color w:val="0000FF"/>
          <w:sz w:val="28"/>
          <w:szCs w:val="28"/>
          <w:rtl/>
        </w:rPr>
      </w:pPr>
      <w:r w:rsidRPr="00443B6E">
        <w:rPr>
          <w:rFonts w:ascii="Simplified Arabic" w:hAnsi="Simplified Arabic"/>
          <w:color w:val="0000FF"/>
          <w:sz w:val="28"/>
          <w:szCs w:val="28"/>
          <w:rtl/>
        </w:rPr>
        <w:t>أحكام متعلقة بالعلم</w:t>
      </w:r>
      <w:bookmarkStart w:id="0" w:name="_GoBack"/>
      <w:bookmarkEnd w:id="0"/>
    </w:p>
    <w:p w:rsidR="004C0066" w:rsidRPr="00F842CB" w:rsidRDefault="001B6D1E" w:rsidP="00F842CB">
      <w:pPr>
        <w:pStyle w:val="a5"/>
        <w:rPr>
          <w:rFonts w:ascii="Simplified Arabic" w:hAnsi="Simplified Arabic"/>
          <w:color w:val="0000FF"/>
          <w:sz w:val="28"/>
          <w:szCs w:val="28"/>
          <w:rtl/>
        </w:rPr>
      </w:pPr>
      <w:r w:rsidRPr="00F842CB">
        <w:rPr>
          <w:rFonts w:ascii="Simplified Arabic" w:hAnsi="Simplified Arabic" w:hint="cs"/>
          <w:color w:val="0000FF"/>
          <w:sz w:val="28"/>
          <w:szCs w:val="28"/>
          <w:rtl/>
        </w:rPr>
        <w:t>نقل الفوائد في وسائل الاتصال بدون نسبتها إلى قائلها</w:t>
      </w:r>
    </w:p>
    <w:p w:rsidR="00F842CB" w:rsidRPr="00F842CB" w:rsidRDefault="00F842CB" w:rsidP="00F842CB">
      <w:pPr>
        <w:pStyle w:val="a5"/>
        <w:rPr>
          <w:rFonts w:ascii="Simplified Arabic" w:hAnsi="Simplified Arabic"/>
          <w:color w:val="0000FF"/>
          <w:sz w:val="28"/>
          <w:szCs w:val="28"/>
          <w:rtl/>
        </w:rPr>
      </w:pPr>
    </w:p>
    <w:p w:rsidR="007C57C2" w:rsidRPr="00F842CB" w:rsidRDefault="00F17ED5" w:rsidP="00F842C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F842C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C57C2" w:rsidRPr="00F842C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C57C2" w:rsidRPr="00F842C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نقل العبارات والفوائد الجميلة من الإنترنت ثم نشرها في وسائل الاتصال بدون نسبتها إلى قائلها؟</w:t>
      </w:r>
    </w:p>
    <w:p w:rsidR="007C57C2" w:rsidRPr="00F842CB" w:rsidRDefault="00F17ED5" w:rsidP="00F842C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402F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C57C2" w:rsidRPr="008402F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7C57C2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هذا لا يخلو إما أن يكون ممن ي</w:t>
      </w:r>
      <w:r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C57C2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لبس على الناس أنه هو الذي ابتكرها وهي من بنات فكره وحينئذٍ يدخل في حديث </w:t>
      </w:r>
      <w:r w:rsidR="007C57C2" w:rsidRPr="00F842C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«المتشب</w:t>
      </w:r>
      <w:r w:rsidR="008402F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ِّ</w:t>
      </w:r>
      <w:r w:rsidR="007C57C2" w:rsidRPr="00F842C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ع بما لم ي</w:t>
      </w:r>
      <w:r w:rsidR="008402F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ُ</w:t>
      </w:r>
      <w:r w:rsidR="007C57C2" w:rsidRPr="00F842C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عط كلابس ثوبي زور»</w:t>
      </w:r>
      <w:r w:rsidR="007C57C2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F842C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Pr="00F842CB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5219</w:t>
      </w:r>
      <w:r w:rsidRPr="00F842C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7C57C2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ولا يلزم </w:t>
      </w:r>
      <w:r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أن يضاف كل شيء إذا</w:t>
      </w:r>
      <w:r w:rsidR="007C57C2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سلمت النية من هذا القصد</w:t>
      </w:r>
      <w:r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فالعلماء</w:t>
      </w:r>
      <w:r w:rsidR="007C57C2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ينقل بعضهم من بعض ولا يعزون في كثير من الأحوال</w:t>
      </w:r>
      <w:r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57C2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كما قيل</w:t>
      </w:r>
      <w:r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C57C2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7C57C2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من بركة العلم إضافة القول إلى قائله</w:t>
      </w:r>
      <w:r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7C57C2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ونسبه في مقدمة </w:t>
      </w:r>
      <w:r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7C57C2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تفسير القرطبي</w:t>
      </w:r>
      <w:r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7C57C2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إلى ابن عباس</w:t>
      </w:r>
      <w:r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عنهما-،</w:t>
      </w:r>
      <w:r w:rsidR="007C57C2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ويبقى أن الإنسان </w:t>
      </w:r>
      <w:r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إذا س</w:t>
      </w:r>
      <w:r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</w:t>
      </w:r>
      <w:r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م </w:t>
      </w:r>
      <w:r w:rsidR="007C57C2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من التشب</w:t>
      </w:r>
      <w:r w:rsidR="008402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7C57C2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ع </w:t>
      </w:r>
      <w:r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وإيهام</w:t>
      </w:r>
      <w:r w:rsidR="00E5360B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الناس</w:t>
      </w:r>
      <w:r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</w:t>
      </w:r>
      <w:r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هذا من ابتكاره و</w:t>
      </w:r>
      <w:r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أنه </w:t>
      </w:r>
      <w:r w:rsidR="007C57C2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من نظره وثاقب فهمه واستنباطه فلا مانع</w:t>
      </w:r>
      <w:r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حينئذٍ</w:t>
      </w:r>
      <w:r w:rsidR="007C57C2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</w:t>
      </w:r>
      <w:r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ترك العزو</w:t>
      </w:r>
      <w:r w:rsidR="00E5360B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كان </w:t>
      </w:r>
      <w:r w:rsidR="00E5360B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قصده نشر العلم</w:t>
      </w:r>
      <w:r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C57C2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هذا موجود بكثرة في كتب أهل العلم</w:t>
      </w:r>
      <w:r w:rsidR="00E5360B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. </w:t>
      </w:r>
      <w:r w:rsidR="007C57C2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وقد تقتضي المصلحة عدم العزو</w:t>
      </w:r>
      <w:r w:rsidR="00E5360B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C57C2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لترويج القول</w:t>
      </w:r>
      <w:r w:rsidR="00E5360B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57C2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E5360B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C57C2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في بعض البيئات يكون هذا العالِم غير م</w:t>
      </w:r>
      <w:r w:rsidR="00E5360B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C57C2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رضي لاختلاف بينهم وبينه في مسائل معينة</w:t>
      </w:r>
      <w:r w:rsidR="00E5360B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57C2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في الاعتقاد</w:t>
      </w:r>
      <w:r w:rsidR="00E5360B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57C2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في أمور</w:t>
      </w:r>
      <w:r w:rsidR="00E5360B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أخرى</w:t>
      </w:r>
      <w:r w:rsidR="007C57C2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E5360B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C57C2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كما هو معلوم</w:t>
      </w:r>
      <w:r w:rsidR="00E5360B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7C57C2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فالعزو لمثل هذا</w:t>
      </w:r>
      <w:r w:rsidR="00E5360B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العالِم</w:t>
      </w:r>
      <w:r w:rsidR="007C57C2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قد يعوق من الإفادة منه</w:t>
      </w:r>
      <w:r w:rsidR="00E5360B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57C2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</w:t>
      </w:r>
      <w:r w:rsidR="00E5360B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من ذلك أننا </w:t>
      </w:r>
      <w:r w:rsidR="007C57C2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نرى في </w:t>
      </w:r>
      <w:r w:rsidR="00E5360B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7C57C2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شرح الطحاوية</w:t>
      </w:r>
      <w:r w:rsidR="00E5360B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8402F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لابن أبي العز نقول</w:t>
      </w:r>
      <w:r w:rsidR="008402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8402F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="007C57C2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كثيرة عن شيخ الإسلام ابن تيمية وابن القيم غير معزو</w:t>
      </w:r>
      <w:r w:rsidR="008402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7C57C2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ة</w:t>
      </w:r>
      <w:r w:rsidR="00E5360B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C57C2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 أجل ترويج هذا الكلام النافع المبني على الاستدلال الصحيح من الكتاب والسنة في بيئات قد لا تكون راضية عمن ن</w:t>
      </w:r>
      <w:r w:rsidR="00B60238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C57C2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قل عنه</w:t>
      </w:r>
      <w:r w:rsidR="00B60238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57C2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</w:t>
      </w:r>
      <w:r w:rsidR="00B60238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C57C2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روَّج الكلام بمثل هذا</w:t>
      </w:r>
      <w:r w:rsidR="00B60238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57C2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والترويج كما يكون بعدم الذِّكر أحيانًا يكون بالذِّكر</w:t>
      </w:r>
      <w:r w:rsidR="00B60238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57C2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فنجد في بعض الكتب</w:t>
      </w:r>
      <w:r w:rsidR="00B60238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57C2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</w:t>
      </w:r>
      <w:r w:rsidR="008402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C57C2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سيما في كتب الشوكاني والصنعاني إضافة أقوال إلى من لا ي</w:t>
      </w:r>
      <w:r w:rsidR="00B60238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C57C2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عتد بهم في الإجماع ولا في الخلاف</w:t>
      </w:r>
      <w:r w:rsidR="00B60238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C57C2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لأنهم يعيشون في بيئة ت</w:t>
      </w:r>
      <w:r w:rsidR="00B60238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C57C2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عظِّم هؤلاء القائلين</w:t>
      </w:r>
      <w:r w:rsidR="00B60238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57C2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فتضاف </w:t>
      </w:r>
      <w:r w:rsidR="001A13D2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أقوالهم مع أن </w:t>
      </w:r>
      <w:r w:rsidR="001A13D2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ذكرها لا قيمة له</w:t>
      </w:r>
      <w:r w:rsidR="001A13D2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A13D2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 باب ترويج هذه ال</w:t>
      </w:r>
      <w:r w:rsidR="001A13D2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كتب</w:t>
      </w:r>
      <w:r w:rsidR="007C57C2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.</w:t>
      </w:r>
    </w:p>
    <w:p w:rsidR="007C57C2" w:rsidRPr="00F842CB" w:rsidRDefault="007C57C2" w:rsidP="00F842CB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لكن الذي لا يمكن السكوت عليه والرضا عنه ما فعله الفيروزآبادي في </w:t>
      </w:r>
      <w:r w:rsidR="001A13D2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A13D2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شرح</w:t>
      </w:r>
      <w:r w:rsidR="001A13D2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البخاري</w:t>
      </w:r>
      <w:r w:rsidR="001A13D2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)، فقد </w:t>
      </w:r>
      <w:r w:rsidR="001A13D2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ش</w:t>
      </w:r>
      <w:r w:rsidR="001A13D2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A13D2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</w:t>
      </w:r>
      <w:r w:rsidR="001A13D2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A13D2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</w:t>
      </w:r>
      <w:r w:rsidR="001A13D2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(صحيح </w:t>
      </w:r>
      <w:r w:rsidR="001A13D2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البخاري</w:t>
      </w:r>
      <w:r w:rsidR="001A13D2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 و</w:t>
      </w:r>
      <w:r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أنهى منه عشرين مجلدًا كبارًا</w:t>
      </w:r>
      <w:r w:rsidR="001A13D2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أظن </w:t>
      </w:r>
      <w:r w:rsidR="00C33BD8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أنه </w:t>
      </w:r>
      <w:r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أنهى فيها العبادات</w:t>
      </w:r>
      <w:r w:rsidR="00C33BD8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ولو ك</w:t>
      </w:r>
      <w:r w:rsidR="00C33BD8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</w:t>
      </w:r>
      <w:r w:rsidR="00C33BD8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 لكان فيما يقرب من خمسين مجلد</w:t>
      </w:r>
      <w:r w:rsidR="00C33BD8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لكنه شحنه بمقالات ابن عربي </w:t>
      </w:r>
      <w:r w:rsidR="00C33BD8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</w:t>
      </w:r>
      <w:r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القول بوحدة الوجود</w:t>
      </w:r>
      <w:r w:rsidR="00C33BD8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وأودعه كتب</w:t>
      </w:r>
      <w:r w:rsidR="00C33BD8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 ك</w:t>
      </w:r>
      <w:r w:rsidR="00C33BD8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الفصوص</w:t>
      </w:r>
      <w:r w:rsidR="00C33BD8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</w:t>
      </w:r>
      <w:r w:rsidR="00C33BD8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الفتوحات</w:t>
      </w:r>
      <w:r w:rsidR="00C33BD8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وغيرهما</w:t>
      </w:r>
      <w:r w:rsidR="00C33BD8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C33BD8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القول بوحدة الوجود بدعة عظيمة</w:t>
      </w:r>
      <w:r w:rsidR="00C33BD8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ومع ذلك أراد أن ي</w:t>
      </w:r>
      <w:r w:rsidR="00C33BD8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روّ</w:t>
      </w:r>
      <w:r w:rsidR="00C33BD8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 الكتاب</w:t>
      </w:r>
      <w:r w:rsidR="00C33BD8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بمقالات ابن عربي</w:t>
      </w:r>
      <w:r w:rsidR="00C33BD8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لرواج المقالة في بلده في وقته</w:t>
      </w:r>
      <w:r w:rsidR="00C33BD8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هل يمكن أن </w:t>
      </w:r>
      <w:r w:rsidR="00C33BD8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كون هذه وسيلة توصل إلى غاية صحيحة؟ لا، ليس بصحيح أبدًا </w:t>
      </w:r>
      <w:r w:rsidR="00C33BD8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</w:t>
      </w:r>
      <w:r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</w:t>
      </w:r>
      <w:r w:rsidR="008402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ضلل الناس</w:t>
      </w:r>
      <w:r w:rsidR="00C33BD8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بمثل هذا من أجل أن يروج الكتاب</w:t>
      </w:r>
      <w:r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! ومن نعم الله </w:t>
      </w:r>
      <w:r w:rsidR="00C33BD8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="00C33BD8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C0066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أن هذا الكتاب أتت</w:t>
      </w:r>
      <w:r w:rsidR="008402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عليه الأرضة من </w:t>
      </w:r>
      <w:r w:rsidR="004C0066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أوله إلى آخره فلم يبق منه </w:t>
      </w:r>
      <w:r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ورقة </w:t>
      </w:r>
      <w:r w:rsidR="004C0066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والحمد لله</w:t>
      </w:r>
      <w:r w:rsidR="004C0066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فالترويج كما يكون بالحذف يكون بالذكر</w:t>
      </w:r>
      <w:r w:rsidR="004C0066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C0066"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4C0066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ذكرنا-</w:t>
      </w:r>
      <w:r w:rsidR="004C0066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>،</w:t>
      </w:r>
      <w:r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الأمور بمقاصدها</w:t>
      </w:r>
      <w:r w:rsidR="004C0066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ويبقى أن منه ما ي</w:t>
      </w:r>
      <w:r w:rsidR="004C0066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غتفر ومنه ما لا ي</w:t>
      </w:r>
      <w:r w:rsidR="004C0066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غتفر</w:t>
      </w:r>
      <w:r w:rsidR="004C0066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ومنه ما يُطلَب أحيانًا كما فعل ابن أبي العز في ترويج كلام شيخ الإسلام وابن القيم في بيئات قد لا تكون راضية عنهما.</w:t>
      </w:r>
    </w:p>
    <w:p w:rsidR="004C0066" w:rsidRPr="00F842CB" w:rsidRDefault="004C0066" w:rsidP="00F842CB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وفي وسائل التواصل اليوم إذا نَقل الشخص الكلام وذكر أنه منقول</w:t>
      </w:r>
      <w:r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برئ من عهدته وبرئ من التشب</w:t>
      </w:r>
      <w:r w:rsidR="008402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</w:t>
      </w:r>
      <w:r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ويبقى</w:t>
      </w:r>
      <w:r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</w:t>
      </w:r>
      <w:r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أجره على قصده.</w:t>
      </w:r>
    </w:p>
    <w:p w:rsidR="004C0066" w:rsidRPr="00F842CB" w:rsidRDefault="004C0066" w:rsidP="00F842CB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7C57C2" w:rsidRPr="00F842CB" w:rsidRDefault="007C57C2" w:rsidP="00F842C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4C0066" w:rsidRPr="00F842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842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السابعة والأربعون بعد المائة 25/8/1434ه</w:t>
      </w:r>
    </w:p>
    <w:p w:rsidR="000500C9" w:rsidRPr="00F842CB" w:rsidRDefault="000500C9" w:rsidP="00F842CB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0500C9" w:rsidRPr="00F842CB" w:rsidSect="009D549B">
      <w:footerReference w:type="default" r:id="rId6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2D25" w:rsidRDefault="00D62D25" w:rsidP="007C57C2">
      <w:r>
        <w:separator/>
      </w:r>
    </w:p>
  </w:endnote>
  <w:endnote w:type="continuationSeparator" w:id="0">
    <w:p w:rsidR="00D62D25" w:rsidRDefault="00D62D25" w:rsidP="007C57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C887534-64F1-43E3-8975-D6B3932B55D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2D7DACD-FE00-4342-B5FE-7B4B7D69F9E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46054572-3D37-40B5-B8CF-B9F957716327}"/>
    <w:embedBold r:id="rId4" w:fontKey="{7ADB05BE-BE75-47D2-9730-E1A8463E324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A65BA4C9-495D-4541-8C9E-69B94AB2C29B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D76DE6D4-0839-4859-967C-56AA4AF713CE}"/>
    <w:embedBold r:id="rId7" w:fontKey="{180A9924-468D-4923-8F1F-0290673CBCE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5D6F242B-B504-4703-AB6E-73064B9BE9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-1691283368"/>
      <w:docPartObj>
        <w:docPartGallery w:val="Page Numbers (Bottom of Page)"/>
        <w:docPartUnique/>
      </w:docPartObj>
    </w:sdtPr>
    <w:sdtEndPr/>
    <w:sdtContent>
      <w:p w:rsidR="007C57C2" w:rsidRDefault="00E907B1">
        <w:pPr>
          <w:pStyle w:val="a4"/>
          <w:jc w:val="center"/>
        </w:pPr>
        <w:r>
          <w:fldChar w:fldCharType="begin"/>
        </w:r>
        <w:r w:rsidR="007C57C2">
          <w:instrText>PAGE   \* MERGEFORMAT</w:instrText>
        </w:r>
        <w:r>
          <w:fldChar w:fldCharType="separate"/>
        </w:r>
        <w:r w:rsidR="00222529" w:rsidRPr="00222529">
          <w:rPr>
            <w:rtl/>
            <w:lang w:val="ar-SA"/>
          </w:rPr>
          <w:t>1</w:t>
        </w:r>
        <w:r>
          <w:fldChar w:fldCharType="end"/>
        </w:r>
      </w:p>
    </w:sdtContent>
  </w:sdt>
  <w:p w:rsidR="007C57C2" w:rsidRDefault="007C57C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2D25" w:rsidRDefault="00D62D25" w:rsidP="007C57C2">
      <w:r>
        <w:separator/>
      </w:r>
    </w:p>
  </w:footnote>
  <w:footnote w:type="continuationSeparator" w:id="0">
    <w:p w:rsidR="00D62D25" w:rsidRDefault="00D62D25" w:rsidP="007C57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B0586"/>
    <w:rsid w:val="000500C9"/>
    <w:rsid w:val="001A13D2"/>
    <w:rsid w:val="001B6D1E"/>
    <w:rsid w:val="00222529"/>
    <w:rsid w:val="00443B6E"/>
    <w:rsid w:val="004C0066"/>
    <w:rsid w:val="007C57C2"/>
    <w:rsid w:val="007E0DD5"/>
    <w:rsid w:val="008402FF"/>
    <w:rsid w:val="00950C06"/>
    <w:rsid w:val="00972BF2"/>
    <w:rsid w:val="009D549B"/>
    <w:rsid w:val="00AB0586"/>
    <w:rsid w:val="00B60238"/>
    <w:rsid w:val="00C33BD8"/>
    <w:rsid w:val="00D62D25"/>
    <w:rsid w:val="00E5360B"/>
    <w:rsid w:val="00E907B1"/>
    <w:rsid w:val="00F17ED5"/>
    <w:rsid w:val="00F84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11B0DC0-0D0E-46A5-B2C9-08F86AD5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57C2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C57C2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7C57C2"/>
    <w:rPr>
      <w:rFonts w:ascii="Times New Roman" w:eastAsia="SimSun" w:hAnsi="Times New Roman" w:cs="Traditional Arabic"/>
      <w:noProof/>
      <w:sz w:val="20"/>
      <w:szCs w:val="20"/>
    </w:rPr>
  </w:style>
  <w:style w:type="paragraph" w:styleId="a4">
    <w:name w:val="footer"/>
    <w:basedOn w:val="a"/>
    <w:link w:val="Char0"/>
    <w:uiPriority w:val="99"/>
    <w:unhideWhenUsed/>
    <w:rsid w:val="007C57C2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7C57C2"/>
    <w:rPr>
      <w:rFonts w:ascii="Times New Roman" w:eastAsia="SimSun" w:hAnsi="Times New Roman" w:cs="Traditional Arabic"/>
      <w:noProof/>
      <w:sz w:val="20"/>
      <w:szCs w:val="20"/>
    </w:rPr>
  </w:style>
  <w:style w:type="paragraph" w:styleId="a5">
    <w:name w:val="Title"/>
    <w:basedOn w:val="a"/>
    <w:link w:val="Char1"/>
    <w:qFormat/>
    <w:rsid w:val="00F842CB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1">
    <w:name w:val="العنوان Char"/>
    <w:basedOn w:val="a0"/>
    <w:link w:val="a5"/>
    <w:rsid w:val="00F842CB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42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383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3</cp:revision>
  <dcterms:created xsi:type="dcterms:W3CDTF">2018-10-23T12:01:00Z</dcterms:created>
  <dcterms:modified xsi:type="dcterms:W3CDTF">2019-07-22T09:18:00Z</dcterms:modified>
</cp:coreProperties>
</file>