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2F7" w:rsidRPr="00FB12F7" w:rsidRDefault="00FB12F7" w:rsidP="00FB12F7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 w:rsidRPr="00FB12F7">
        <w:rPr>
          <w:rFonts w:ascii="Simplified Arabic" w:hAnsi="Simplified Arabic" w:hint="cs"/>
          <w:color w:val="0000FF"/>
          <w:sz w:val="28"/>
          <w:szCs w:val="28"/>
          <w:rtl/>
        </w:rPr>
        <w:t>الجنائز</w:t>
      </w:r>
      <w:r w:rsidR="00016AE9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FB12F7" w:rsidRPr="00FB12F7" w:rsidRDefault="00FB12F7" w:rsidP="00FB12F7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 w:rsidRPr="00FB12F7">
        <w:rPr>
          <w:rFonts w:ascii="Simplified Arabic" w:hAnsi="Simplified Arabic" w:hint="cs"/>
          <w:color w:val="0000FF"/>
          <w:sz w:val="28"/>
          <w:szCs w:val="28"/>
          <w:rtl/>
        </w:rPr>
        <w:t>البكاء على الميت</w:t>
      </w:r>
    </w:p>
    <w:p w:rsidR="00FB12F7" w:rsidRPr="00FB12F7" w:rsidRDefault="00FB12F7" w:rsidP="00FB12F7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</w:p>
    <w:p w:rsidR="003F6242" w:rsidRPr="00FB12F7" w:rsidRDefault="00FB12F7" w:rsidP="00FB12F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B12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F6242" w:rsidRPr="00FB12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6242" w:rsidRPr="00FB12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البكاء على الميت</w:t>
      </w:r>
      <w:r w:rsidRPr="00FB12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F6242" w:rsidRPr="00FB12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ينافي الصبر؟</w:t>
      </w:r>
    </w:p>
    <w:p w:rsidR="003F6242" w:rsidRDefault="00FB12F7" w:rsidP="00730E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B12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F6242" w:rsidRPr="00FB12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في الحديث الصحيح أن النبي -عليه الصلاة والسلام- لما مات ابنه إبراهيم دمعت</w:t>
      </w:r>
      <w:r w:rsidR="00730E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عيناه فقيل له في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B12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العين تدمع، والقلب يحزن، ولا نقول إلا ما ي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FB12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رض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</w:t>
      </w:r>
      <w:r w:rsidRPr="00FB12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ربنا، وإنا بفراقك يا إبراهيم لمحزونون»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B12F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FB12F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1303</w:t>
      </w:r>
      <w:r w:rsidRPr="00FB12F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موت القريب لا</w:t>
      </w:r>
      <w:r w:rsidR="00730E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القريب جدً</w:t>
      </w:r>
      <w:r w:rsidR="00730E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مثل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الوالدين والأولاد مصيبة كبيرة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الإخوة والأصحاب والأحباب مصيبة على الإنسان تؤثر في قلبه وتحز في نفسه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أنه مأمور بالصبر والاحتساب وقول ما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لله وإنا إليه راجعون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730E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زاد الأمر على ذلك فإن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F6242" w:rsidRPr="00FB12F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FB12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الميت ي</w:t>
      </w:r>
      <w:r w:rsidR="00730E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FB12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عذ</w:t>
      </w:r>
      <w:r w:rsidR="00730EB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َّ</w:t>
      </w:r>
      <w:r w:rsidRPr="00FB12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ب ببكاء أهله عليه</w:t>
      </w:r>
      <w:r w:rsidR="003F6242" w:rsidRPr="00FB12F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B12F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FB12F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1304</w:t>
      </w:r>
      <w:r w:rsidRPr="00FB12F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730E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سيما 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رف أن من عادتهم 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البكاء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والنياحة والعويل وغير ذلك مما يفعله أهل الجاهلية ومن يشابههم ولم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نههم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ذلك،</w:t>
      </w:r>
      <w:r w:rsidR="003F6242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كمن يقول:</w:t>
      </w:r>
    </w:p>
    <w:p w:rsidR="00730EBB" w:rsidRPr="00730EBB" w:rsidRDefault="00730EBB" w:rsidP="00730E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"/>
          <w:szCs w:val="2"/>
          <w:rtl/>
        </w:rPr>
      </w:pPr>
    </w:p>
    <w:tbl>
      <w:tblPr>
        <w:bidiVisual/>
        <w:tblW w:w="7358" w:type="dxa"/>
        <w:jc w:val="center"/>
        <w:tblLayout w:type="fixed"/>
        <w:tblLook w:val="0000" w:firstRow="0" w:lastRow="0" w:firstColumn="0" w:lastColumn="0" w:noHBand="0" w:noVBand="0"/>
      </w:tblPr>
      <w:tblGrid>
        <w:gridCol w:w="3290"/>
        <w:gridCol w:w="571"/>
        <w:gridCol w:w="3497"/>
      </w:tblGrid>
      <w:tr w:rsidR="003F6242" w:rsidRPr="00FB12F7" w:rsidTr="00730EBB">
        <w:trPr>
          <w:trHeight w:hRule="exact" w:val="1035"/>
          <w:jc w:val="center"/>
        </w:trPr>
        <w:tc>
          <w:tcPr>
            <w:tcW w:w="3290" w:type="dxa"/>
            <w:shd w:val="clear" w:color="auto" w:fill="auto"/>
          </w:tcPr>
          <w:p w:rsidR="003F6242" w:rsidRPr="00FB12F7" w:rsidRDefault="003F6242" w:rsidP="00FB12F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إلى الحول</w:t>
            </w:r>
            <w:r w:rsidR="00730EBB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ثم</w:t>
            </w:r>
            <w:r w:rsidR="00730EBB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اسم</w:t>
            </w:r>
            <w:r w:rsidR="00730EBB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السلام</w:t>
            </w:r>
            <w:r w:rsidR="00730EBB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عليكما</w:t>
            </w:r>
            <w:r w:rsidRPr="00FB12F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1" w:type="dxa"/>
          </w:tcPr>
          <w:p w:rsidR="003F6242" w:rsidRPr="00FB12F7" w:rsidRDefault="003F6242" w:rsidP="00FB12F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97" w:type="dxa"/>
            <w:shd w:val="clear" w:color="auto" w:fill="auto"/>
          </w:tcPr>
          <w:p w:rsidR="003F6242" w:rsidRPr="00FB12F7" w:rsidRDefault="003F6242" w:rsidP="00FB12F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FB12F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FB12F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FB12F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العامة:إلى الحول ثم اسم السلام عليكما *ومن يبكي حولا كاملا فقد اعتذر </w:instrText>
            </w:r>
            <w:r w:rsidRPr="00FB12F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FB12F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="00FB12F7"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وم</w:t>
            </w:r>
            <w:r w:rsidR="00730EBB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="00FB12F7"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ن </w:t>
            </w:r>
            <w:r w:rsidR="00FB12F7" w:rsidRPr="00FB12F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يَبْكِ</w:t>
            </w:r>
            <w:r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حول</w:t>
            </w:r>
            <w:r w:rsidR="00FB12F7"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ً</w:t>
            </w:r>
            <w:r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 كامل</w:t>
            </w:r>
            <w:r w:rsidR="00FB12F7"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ً</w:t>
            </w:r>
            <w:r w:rsidRPr="00FB12F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ا فقد اعتذر</w:t>
            </w:r>
            <w:r w:rsidRPr="00FB12F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3F6242" w:rsidRPr="00FB12F7" w:rsidRDefault="003F6242" w:rsidP="00FB12F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يوصيهم بأن يبكوا عليه سنة كاملة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مثل هذا 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أنه يُعذ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ببكاء أهله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 م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عادتهم 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عادةً مط</w:t>
      </w:r>
      <w:r w:rsidR="008921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ردةً 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أنهم يبكون وينوحون على أمواتهم ولم ينههم عن ذلك ولم يحذ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منه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فر</w:t>
      </w:r>
      <w:r w:rsidR="008921D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 في مثل هذا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يدخل في حديث </w:t>
      </w:r>
      <w:r w:rsidR="00FB12F7" w:rsidRPr="00FB12F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FB12F7" w:rsidRPr="00FB12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إن الميت ي</w:t>
      </w:r>
      <w:r w:rsidR="008921D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="00FB12F7" w:rsidRPr="00FB12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عذ</w:t>
      </w:r>
      <w:r w:rsidR="008921D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َّ</w:t>
      </w:r>
      <w:r w:rsidR="00FB12F7" w:rsidRPr="00FB12F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ب ببكاء أهله عليه</w:t>
      </w:r>
      <w:r w:rsidR="00FB12F7" w:rsidRPr="00FB12F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B12F7" w:rsidRPr="00FB12F7" w:rsidRDefault="00FB12F7" w:rsidP="00FB12F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F6242" w:rsidRPr="00FB12F7" w:rsidRDefault="003F6242" w:rsidP="003F624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B12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B12F7"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B12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لث</w:t>
      </w:r>
      <w:r w:rsidRPr="00FB12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والخمسون بعد المائة </w:t>
      </w:r>
      <w:r w:rsidRPr="00FB12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FB12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F7459B" w:rsidRPr="00FB12F7" w:rsidRDefault="00F7459B" w:rsidP="00FB12F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7459B" w:rsidRPr="00FB12F7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43DA5D9-99A9-4BFA-9B7D-096C817619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779853E-1F96-4CA6-9BE3-F40C1C85DA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2CDC2CE-7D02-4850-BECF-CA6A43098B0E}"/>
    <w:embedBold r:id="rId4" w:fontKey="{A389AF88-725E-4C62-9064-69135ABD980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EA27EB0-BF11-4E83-AD9D-0B23DEC615F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6634824-85D6-4CD4-8523-9123D1CADAEC}"/>
    <w:embedBold r:id="rId7" w:fontKey="{31F31ACD-E832-49BD-9B7E-166D032898F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71622FA-3B51-4418-A42F-62355E6545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1120"/>
    <w:rsid w:val="00016AE9"/>
    <w:rsid w:val="003F6242"/>
    <w:rsid w:val="00421120"/>
    <w:rsid w:val="00730EBB"/>
    <w:rsid w:val="008921D9"/>
    <w:rsid w:val="00CC55C8"/>
    <w:rsid w:val="00F7459B"/>
    <w:rsid w:val="00FB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3BAFFD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624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قصيدةع"/>
    <w:basedOn w:val="a"/>
    <w:autoRedefine/>
    <w:rsid w:val="003F6242"/>
    <w:pPr>
      <w:jc w:val="lowKashida"/>
    </w:pPr>
    <w:rPr>
      <w:rFonts w:eastAsia="Times New Roman"/>
      <w:noProof w:val="0"/>
      <w:sz w:val="24"/>
      <w:szCs w:val="34"/>
    </w:rPr>
  </w:style>
  <w:style w:type="paragraph" w:styleId="a4">
    <w:name w:val="Title"/>
    <w:basedOn w:val="a"/>
    <w:link w:val="Char"/>
    <w:qFormat/>
    <w:rsid w:val="00FB12F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4"/>
    <w:rsid w:val="00FB12F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2013-12-01T09:39:00Z</dcterms:created>
  <dcterms:modified xsi:type="dcterms:W3CDTF">2019-07-23T12:36:00Z</dcterms:modified>
</cp:coreProperties>
</file>