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B226C" w14:textId="5DBB6B35" w:rsidR="00A27621" w:rsidRPr="00007622" w:rsidRDefault="00E0716F" w:rsidP="000076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716F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14:paraId="33F468C5" w14:textId="77777777" w:rsidR="00A27621" w:rsidRPr="00007622" w:rsidRDefault="00A27621" w:rsidP="000076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7622">
        <w:rPr>
          <w:rFonts w:ascii="Simplified Arabic" w:hAnsi="Simplified Arabic" w:hint="cs"/>
          <w:color w:val="0000FF"/>
          <w:sz w:val="28"/>
          <w:szCs w:val="28"/>
          <w:rtl/>
        </w:rPr>
        <w:t>سجود من يستمع للقرآن عبر المذياع</w:t>
      </w:r>
    </w:p>
    <w:p w14:paraId="14EFCD7C" w14:textId="77777777" w:rsidR="00A27621" w:rsidRPr="00007622" w:rsidRDefault="00A27621" w:rsidP="0000762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EAAD262" w14:textId="77777777" w:rsidR="00531A7D" w:rsidRPr="00007622" w:rsidRDefault="00BB059D" w:rsidP="00A2762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076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31A7D" w:rsidRPr="000076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31A7D" w:rsidRPr="00007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007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31A7D" w:rsidRPr="00007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سجد للتلاوة م</w:t>
      </w:r>
      <w:r w:rsidRPr="00007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31A7D" w:rsidRPr="00007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كان يستمع القرآن م</w:t>
      </w:r>
      <w:r w:rsidRPr="00007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31A7D" w:rsidRPr="00007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المذياع أو م</w:t>
      </w:r>
      <w:r w:rsidRPr="00007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31A7D" w:rsidRPr="00007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وسائل التسجيل؟</w:t>
      </w:r>
    </w:p>
    <w:p w14:paraId="0A55C642" w14:textId="77777777" w:rsidR="00531A7D" w:rsidRPr="00007622" w:rsidRDefault="00BB059D" w:rsidP="000076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076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31A7D" w:rsidRPr="000076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31A7D" w:rsidRPr="00BB059D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ال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ذي يسجد القارئ إذا مر بآية سجدة، وفي حكم القارئ المستمع، 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متى يسجد المستمع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سجد القارئ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بد أن يكون 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ممن 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تصح إمامته له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والآلات هذه لا ي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 الائتمام بها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يسجد م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يستمع القرآن م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31A7D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خلالها.</w:t>
      </w:r>
    </w:p>
    <w:p w14:paraId="17A37E7D" w14:textId="77777777" w:rsidR="00BB059D" w:rsidRPr="00007622" w:rsidRDefault="00BB059D" w:rsidP="0000762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لو كان يستمع</w:t>
      </w:r>
      <w:r w:rsidR="00A27621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لإمام مسجد بعيد فسجد الإمام، فلا يسجد؛ لأنه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27621"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</w:t>
      </w:r>
      <w:r w:rsidRPr="000076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يصلح أن يكون إمامًا له، وبالتالي لا يسجد.</w:t>
      </w:r>
    </w:p>
    <w:p w14:paraId="763830D6" w14:textId="77777777" w:rsidR="00BB059D" w:rsidRPr="00BB059D" w:rsidRDefault="00BB059D" w:rsidP="00BB059D">
      <w:pPr>
        <w:spacing w:before="120" w:after="120" w:line="240" w:lineRule="atLeast"/>
        <w:ind w:firstLine="567"/>
        <w:jc w:val="both"/>
        <w:rPr>
          <w:rFonts w:ascii="Traditional Arabic" w:hAnsi="Traditional Arabic"/>
          <w:sz w:val="36"/>
          <w:szCs w:val="36"/>
          <w:rtl/>
        </w:rPr>
      </w:pPr>
    </w:p>
    <w:p w14:paraId="64B6811E" w14:textId="77777777" w:rsidR="00531A7D" w:rsidRPr="00BB059D" w:rsidRDefault="00531A7D" w:rsidP="00BB059D">
      <w:pPr>
        <w:spacing w:before="120" w:after="120" w:line="240" w:lineRule="atLeast"/>
        <w:jc w:val="both"/>
        <w:rPr>
          <w:rFonts w:ascii="Traditional Arabic" w:hAnsi="Traditional Arabic"/>
          <w:sz w:val="36"/>
          <w:szCs w:val="36"/>
          <w:rtl/>
        </w:rPr>
      </w:pPr>
      <w:r w:rsidRPr="00BB059D">
        <w:rPr>
          <w:rFonts w:ascii="Traditional Arabic" w:hAnsi="Traditional Arabic"/>
          <w:sz w:val="36"/>
          <w:szCs w:val="36"/>
          <w:rtl/>
        </w:rPr>
        <w:t>المصدر:</w:t>
      </w:r>
      <w:r w:rsidR="00BB059D" w:rsidRPr="00BB059D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BB059D">
        <w:rPr>
          <w:rFonts w:ascii="Traditional Arabic" w:hAnsi="Traditional Arabic"/>
          <w:sz w:val="36"/>
          <w:szCs w:val="36"/>
          <w:rtl/>
        </w:rPr>
        <w:t>برنامج فتاوى نور على الدرب، الحلقة ال</w:t>
      </w:r>
      <w:r w:rsidRPr="00BB059D">
        <w:rPr>
          <w:rFonts w:ascii="Traditional Arabic" w:hAnsi="Traditional Arabic" w:hint="cs"/>
          <w:sz w:val="36"/>
          <w:szCs w:val="36"/>
          <w:rtl/>
        </w:rPr>
        <w:t>ثامن</w:t>
      </w:r>
      <w:r w:rsidRPr="00BB059D">
        <w:rPr>
          <w:rFonts w:ascii="Traditional Arabic" w:hAnsi="Traditional Arabic"/>
          <w:sz w:val="36"/>
          <w:szCs w:val="36"/>
          <w:rtl/>
        </w:rPr>
        <w:t xml:space="preserve">ة والستون بعد المائة </w:t>
      </w:r>
      <w:r w:rsidRPr="00BB059D">
        <w:rPr>
          <w:rFonts w:ascii="Traditional Arabic" w:hAnsi="Traditional Arabic" w:hint="cs"/>
          <w:sz w:val="36"/>
          <w:szCs w:val="36"/>
          <w:rtl/>
        </w:rPr>
        <w:t>26</w:t>
      </w:r>
      <w:r w:rsidRPr="00BB059D">
        <w:rPr>
          <w:rFonts w:ascii="Traditional Arabic" w:hAnsi="Traditional Arabic"/>
          <w:sz w:val="36"/>
          <w:szCs w:val="36"/>
          <w:rtl/>
        </w:rPr>
        <w:t>/1/1435ه</w:t>
      </w:r>
    </w:p>
    <w:p w14:paraId="48845402" w14:textId="77777777" w:rsidR="00E67D5A" w:rsidRPr="00BB059D" w:rsidRDefault="00E67D5A" w:rsidP="00BB059D">
      <w:pPr>
        <w:spacing w:before="120" w:after="120" w:line="240" w:lineRule="atLeast"/>
        <w:ind w:firstLine="567"/>
        <w:jc w:val="both"/>
        <w:rPr>
          <w:rFonts w:ascii="Traditional Arabic" w:hAnsi="Traditional Arabic"/>
          <w:sz w:val="36"/>
          <w:szCs w:val="36"/>
        </w:rPr>
      </w:pPr>
    </w:p>
    <w:sectPr w:rsidR="00E67D5A" w:rsidRPr="00BB059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937869-0F8A-45DD-B0C6-EDC546E74223}"/>
    <w:embedBold r:id="rId2" w:fontKey="{DA7DE4CF-2E01-468E-8F47-7F21F41F4E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C4484C-61F0-4761-9A9C-A9200257EF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42C5653-9B61-47C0-8F52-36A065390334}"/>
    <w:embedBold r:id="rId5" w:fontKey="{16434614-14F1-4D46-AFDC-EF20B8459F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2E3039F-F83C-4DF5-A1FE-E8B0DB623D36}"/>
    <w:embedBold r:id="rId7" w:fontKey="{F506FDC2-3117-46C5-AFF5-CA0B2ED7DD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3319690-0A82-4D66-9B2B-4D34CF7FF1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DAA46CC-4C0E-4CF6-88C3-FCD50F66DE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037D46B-E6B2-40AC-A664-54E8ACEC3B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A7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622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A6E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6F9E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A7D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04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636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21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602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9D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4BE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E40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16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380DB7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A7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4">
    <w:name w:val="heading 4"/>
    <w:basedOn w:val="a"/>
    <w:next w:val="a"/>
    <w:link w:val="4Char"/>
    <w:qFormat/>
    <w:rsid w:val="00056F9E"/>
    <w:pPr>
      <w:keepNext/>
      <w:jc w:val="center"/>
      <w:outlineLvl w:val="3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B059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B059D"/>
  </w:style>
  <w:style w:type="character" w:customStyle="1" w:styleId="Char0">
    <w:name w:val="نص تعليق Char"/>
    <w:basedOn w:val="a0"/>
    <w:link w:val="a5"/>
    <w:uiPriority w:val="99"/>
    <w:semiHidden/>
    <w:rsid w:val="00BB059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B059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B059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B059D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BB059D"/>
    <w:rPr>
      <w:rFonts w:ascii="Tahoma" w:eastAsia="SimSun" w:hAnsi="Tahoma" w:cs="Tahoma"/>
      <w:noProof/>
      <w:sz w:val="16"/>
      <w:szCs w:val="16"/>
    </w:rPr>
  </w:style>
  <w:style w:type="character" w:customStyle="1" w:styleId="4Char">
    <w:name w:val="عنوان 4 Char"/>
    <w:basedOn w:val="a0"/>
    <w:link w:val="4"/>
    <w:rsid w:val="00056F9E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7</cp:revision>
  <dcterms:created xsi:type="dcterms:W3CDTF">2018-12-11T15:18:00Z</dcterms:created>
  <dcterms:modified xsi:type="dcterms:W3CDTF">2019-07-25T14:17:00Z</dcterms:modified>
</cp:coreProperties>
</file>