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D24" w:rsidRPr="00917D24" w:rsidRDefault="003C55ED" w:rsidP="00917D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55ED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0" w:name="_GoBack"/>
      <w:bookmarkEnd w:id="0"/>
    </w:p>
    <w:p w:rsidR="00917D24" w:rsidRPr="00917D24" w:rsidRDefault="00917D24" w:rsidP="00917D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17D24">
        <w:rPr>
          <w:rFonts w:ascii="Simplified Arabic" w:hAnsi="Simplified Arabic" w:hint="cs"/>
          <w:color w:val="0000FF"/>
          <w:sz w:val="28"/>
          <w:szCs w:val="28"/>
          <w:rtl/>
        </w:rPr>
        <w:t>سؤال الله الجنة والتعوذ به من النار عند التلاوة في الفريضة</w:t>
      </w:r>
    </w:p>
    <w:p w:rsidR="00917D24" w:rsidRPr="00917D24" w:rsidRDefault="00917D24" w:rsidP="00917D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73244" w:rsidRPr="00917D24" w:rsidRDefault="00917D24" w:rsidP="00917D2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17D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73244" w:rsidRPr="00917D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3244"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73244"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شرع أن نسأل الله الجنة</w:t>
      </w:r>
      <w:r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73244"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ونستعيذ به من النار</w:t>
      </w:r>
      <w:r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73244"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قراءة الآيات التي ت</w:t>
      </w:r>
      <w:r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73244"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ذكِّر بذلك في الصلاة المفروضة</w:t>
      </w:r>
      <w:r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73244" w:rsidRPr="00917D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هو فقط للإمام أم يشمل المأمومين؟</w:t>
      </w:r>
    </w:p>
    <w:p w:rsidR="00173244" w:rsidRPr="00917D24" w:rsidRDefault="00917D24" w:rsidP="00917D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7D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73244" w:rsidRPr="00917D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عنه -عليه الصلاة والسلام- أنه يستعيذ إذا م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النار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ويسأل الله الجنة إذا 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مَرَّ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الجنة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ويقف عند كل آية في صلاة النافلة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والمأموم حكمه حكم الإمام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يقوله بصوت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 على م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وراءه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ينافي الاستماع </w:t>
      </w:r>
      <w:r w:rsidR="00173244" w:rsidRPr="00917D2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{وَإِذَا قُرِىءَ الْقُرْآنُ فَاسْتَمِعُواْ لَهُ وَأَنصِتُواْ}</w:t>
      </w:r>
      <w:r w:rsidR="00173244" w:rsidRPr="00917D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[الأعراف: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3244" w:rsidRPr="00917D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204]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سأل ذلك 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نفسه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ويستوي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ذلك الفرض والنافلة عند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 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يقول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النفل 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الفرض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خص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 ذلك ب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النافلة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لم ي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عنه -عليه الصلاة والسلام- ما ذُكِر إلا في صلاة الليل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24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917D24" w:rsidRPr="00917D24" w:rsidRDefault="00917D24" w:rsidP="00917D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73244" w:rsidRPr="00917D24" w:rsidRDefault="00173244" w:rsidP="00917D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7D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17D24"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7D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17D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917D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17D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17D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17D24" w:rsidRDefault="00E67D5A" w:rsidP="00917D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17D2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CA1523-37C8-4D4E-96C0-B2FFE46A7B11}"/>
    <w:embedBold r:id="rId2" w:fontKey="{94C4CB3A-19F0-4C93-8A6D-9FBCB984A5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5FBE60-1B31-4619-9EEB-3BF41BD3AA4E}"/>
    <w:embedBold r:id="rId4" w:fontKey="{5A7A7ABF-78C7-4A94-AC0D-6ABDD981DB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1007D76-5C9D-4FD9-8657-22CF234E9D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838E049-A2F7-461A-8221-D26F5CCC6634}"/>
    <w:embedBold r:id="rId7" w:fontKey="{6852993E-3961-4BE5-8C6F-430E7E6EA311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FA37AA8E-256C-4C22-8B08-2A0864DF2F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D15B27D-94A8-4063-81BC-32034F23A7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AE716D8-2D5A-4851-863C-6C15126EE7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324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244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55E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27EC5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D24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324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173244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2014-11-02T10:36:00Z</dcterms:created>
  <dcterms:modified xsi:type="dcterms:W3CDTF">2019-07-25T17:12:00Z</dcterms:modified>
</cp:coreProperties>
</file>