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52CD4" w14:textId="1772B2AC" w:rsidR="009A2FCA" w:rsidRPr="009A2FCA" w:rsidRDefault="002523FD" w:rsidP="009A2F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المناسك / أخرى</w:t>
      </w:r>
      <w:bookmarkStart w:id="0" w:name="_GoBack"/>
      <w:bookmarkEnd w:id="0"/>
    </w:p>
    <w:p w14:paraId="5B559C94" w14:textId="77777777" w:rsidR="009A2FCA" w:rsidRPr="009A2FCA" w:rsidRDefault="009A2FCA" w:rsidP="009A2F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2FCA">
        <w:rPr>
          <w:rFonts w:ascii="Simplified Arabic" w:hAnsi="Simplified Arabic" w:hint="cs"/>
          <w:color w:val="0000FF"/>
          <w:sz w:val="28"/>
          <w:szCs w:val="28"/>
          <w:rtl/>
        </w:rPr>
        <w:t>تكرار الطواف والسعي عن الوالدة المتوفاة</w:t>
      </w:r>
    </w:p>
    <w:p w14:paraId="7817554E" w14:textId="77777777" w:rsidR="009A2FCA" w:rsidRPr="009A2FCA" w:rsidRDefault="009A2FCA" w:rsidP="009A2F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2308E8B" w14:textId="77777777" w:rsidR="00FB4A62" w:rsidRPr="009A2FCA" w:rsidRDefault="009A2FCA" w:rsidP="009A2F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A2F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B4A62" w:rsidRPr="009A2F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4A62"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أكون في مكة 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B4A62"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حب أن أ</w:t>
      </w:r>
      <w:r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B4A62"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كرر الطواف والسعي عن والدتي المتوفاة </w:t>
      </w:r>
      <w:r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FB4A62"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رحمها الله</w:t>
      </w:r>
      <w:r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FB4A62"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</w:t>
      </w:r>
      <w:r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B4A62"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صلها ثواب ذلك</w:t>
      </w:r>
      <w:r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B4A62"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</w:t>
      </w:r>
      <w:r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B4A62" w:rsidRPr="009A2F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كثر الأجر مع الإكثار من الطواف والسعي؟</w:t>
      </w:r>
    </w:p>
    <w:p w14:paraId="0BD9320E" w14:textId="77777777" w:rsidR="00FB4A62" w:rsidRPr="009A2FCA" w:rsidRDefault="009A2FCA" w:rsidP="009A2FC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A2F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B4A62" w:rsidRPr="009A2F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4A62">
        <w:rPr>
          <w:rFonts w:hint="cs"/>
          <w:sz w:val="36"/>
          <w:szCs w:val="36"/>
          <w:rtl/>
        </w:rPr>
        <w:t xml:space="preserve"> 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قصده بالطواف والسعي العمرة المشتملة على الطواف والسعي فلا مانع من ذلك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قصده طواف وسعي من غير ن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سك و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غير إحرام بعمرة أو حج فلا،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المشروع هو الطواف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الطواف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السعي فلا يُشرَع إلا 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يُشرَع أن يسعى بين الصفا والمروة سبعة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أشواط ينويها عن أمه أو عن أبيه نفل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 هذا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أصل له في الشرع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بعبادة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هو عبادة تابعة للن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سك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الطواف فهو مشروع في كل وقت.</w:t>
      </w:r>
    </w:p>
    <w:p w14:paraId="26620879" w14:textId="2AB526BB" w:rsidR="00FB4A62" w:rsidRPr="009A2FCA" w:rsidRDefault="009A2FCA" w:rsidP="009A2FC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يوجد أحيانًا في غير الحج يسعى بثيابه بدون إحرام 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لاحتمال أن يكون لم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إحرام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ًا: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إزار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ورداء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بثوبه وي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فدي فدية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الأذى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غير م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هذا جهل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يستغل هذا المضمار الممهَّد المكيَّف النظيف فيذهب ذهابًا وإيابًا بنية حفظ الصحة والتخفيف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سك!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لم 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يترتب عليه تلبيس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الناس وأن مثل هذا مشروع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9723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 مظهره ممن قد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دي به بعض الناس، 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خ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 منه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ضل الناس بهذا فلا يجوز له 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لو كان مجرد مشي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يقلِّده م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B4A62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 فعله وهو غير مشروع.</w:t>
      </w:r>
    </w:p>
    <w:p w14:paraId="19EBC514" w14:textId="77777777" w:rsidR="009A2FCA" w:rsidRPr="009A2FCA" w:rsidRDefault="009A2FCA" w:rsidP="009A2FC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4F44FCF" w14:textId="77777777" w:rsidR="00FB4A62" w:rsidRPr="009A2FCA" w:rsidRDefault="00FB4A62" w:rsidP="009A2FC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A2F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A2FCA"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A2F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A2F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9A2F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A2F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A2F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BA66CE0" w14:textId="77777777" w:rsidR="00E67D5A" w:rsidRPr="009A2FCA" w:rsidRDefault="00E67D5A" w:rsidP="009A2FC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A2F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B2F53A-DC34-4A5A-B723-3B0F4EFCCA24}"/>
    <w:embedBold r:id="rId2" w:fontKey="{E3D75DDE-7D1F-4499-B3C8-13C0ECFB06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4D7EB6-5F6C-4CD7-BF24-945EA2F530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8CBBE45-B397-4FB3-8D2C-F1C571AC9BEE}"/>
    <w:embedBold r:id="rId5" w:fontKey="{72DEA604-70BD-43D1-BA6F-E5D44830AA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8E0864A-4FA0-4178-A0E9-BF1ABDC7BF3E}"/>
    <w:embedBold r:id="rId7" w:fontKey="{FA2B4521-03A5-4FBF-AB1D-0862FD3E6C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3497B77-44DB-40C7-B68A-12573DE564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6178270-73CD-457E-BA24-6E40EBA1B3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1AA559E-2B24-48E6-A013-7B1EA0C188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4A6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577C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3FD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3E0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2FCA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413F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A62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BB924D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B4A6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A2FC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A2FCA"/>
  </w:style>
  <w:style w:type="character" w:customStyle="1" w:styleId="Char0">
    <w:name w:val="نص تعليق Char"/>
    <w:basedOn w:val="a0"/>
    <w:link w:val="a5"/>
    <w:uiPriority w:val="99"/>
    <w:semiHidden/>
    <w:rsid w:val="009A2FC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A2FC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A2FC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A2FC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A2FC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2014-11-02T10:36:00Z</dcterms:created>
  <dcterms:modified xsi:type="dcterms:W3CDTF">2020-02-24T12:37:00Z</dcterms:modified>
</cp:coreProperties>
</file>