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7FD" w:rsidRPr="002707FD" w:rsidRDefault="00237839" w:rsidP="002707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:rsidR="002707FD" w:rsidRPr="002707FD" w:rsidRDefault="002707FD" w:rsidP="002707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07FD">
        <w:rPr>
          <w:rFonts w:ascii="Simplified Arabic" w:hAnsi="Simplified Arabic" w:hint="cs"/>
          <w:color w:val="0000FF"/>
          <w:sz w:val="28"/>
          <w:szCs w:val="28"/>
          <w:rtl/>
        </w:rPr>
        <w:t>الدعاء بنيل أمور الدنيا في الصلاة</w:t>
      </w:r>
    </w:p>
    <w:p w:rsidR="002707FD" w:rsidRPr="002707FD" w:rsidRDefault="002707FD" w:rsidP="002707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A5A6E" w:rsidRPr="002707FD" w:rsidRDefault="002707FD" w:rsidP="002707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70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A5A6E" w:rsidRPr="00270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5A6E" w:rsidRPr="002707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صحة القول بعدم جواز الدعاء بنيل أمور الدنيا في الصلاة؟</w:t>
      </w:r>
    </w:p>
    <w:p w:rsidR="00AA5A6E" w:rsidRPr="002707FD" w:rsidRDefault="002707FD" w:rsidP="00270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70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A5A6E" w:rsidRPr="002707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نص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العلم على أن الدعاء في الصلاة يكون في أمور الآخرة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عمومَ قوله -عليه الصلاة والسلام-: </w:t>
      </w:r>
      <w:r w:rsidR="00AA5A6E"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يتخيَّر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المسألة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شاء» </w:t>
      </w:r>
      <w:r w:rsidRPr="002707F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2707F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402</w:t>
      </w:r>
      <w:r w:rsidRPr="002707F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بعد التشهد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وبعد الصلاة على النبي 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 يعم أمور الدنيا والآخرة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Pr="002707FD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أقرب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يكون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العبد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ربه،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وهو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ساجد،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فأكثروا</w:t>
      </w:r>
      <w:r w:rsidRPr="002707F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الدعاء</w:t>
      </w:r>
      <w:r w:rsidRPr="002707FD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2707F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482</w:t>
      </w:r>
      <w:r w:rsidRPr="002707F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707FD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AA5A6E"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فقَمِنٌ أن يستجاب لكم»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707F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2707F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479</w:t>
      </w:r>
      <w:r w:rsidRPr="002707F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يعم الدعاء بأمور الدنيا وأمور الآخرة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فرِّق بين الفرض والنفل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يتسمَّح في النفل ويقول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يدعو بما شاء من أمور الدنيا والآخرة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والفرض يحتاط له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يدعو إلا بما ينفعه في آخرته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أن الفرض والنفل سواء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فقوله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«ثم يتخيَّر</w:t>
      </w:r>
      <w:r w:rsidR="00AA5A6E"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من المسألة ما ش</w:t>
      </w:r>
      <w:r w:rsidRPr="002707F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اء»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عام يشمل خير الدنيا والآخرة، لا أدل على ذلك من قول الله تعالى: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A5A6E" w:rsidRPr="0023783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AA5A6E" w:rsidRPr="002707F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رَبَّنَا آتِنَا فِي الدُّنْيَا حَسَنَةً وَفِي الآخِرَةِ حَسَنَةً</w:t>
      </w:r>
      <w:r w:rsidR="00AA5A6E" w:rsidRPr="002707F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AA5A6E"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A5A6E"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201]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أيضًا من أمور الدنيا وأمور الآخرة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يوجد ما يمنع من ذلك 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A5A6E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707FD" w:rsidRPr="002707FD" w:rsidRDefault="002707FD" w:rsidP="00270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A5A6E" w:rsidRPr="002707FD" w:rsidRDefault="00AA5A6E" w:rsidP="00270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707FD"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707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707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50D656-A3F0-417A-8106-75D95CC41AC8}"/>
    <w:embedBold r:id="rId2" w:fontKey="{3D60A09B-9DA7-4060-8551-C67C1C5C32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BBC0D0-22C8-4901-839A-9730DC3F39A3}"/>
    <w:embedBold r:id="rId4" w:fontKey="{CB4FC026-0DEE-4107-8990-04586BC974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3C69D0F-B6FC-4183-B310-7F930C7B39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9182CB-0823-4D27-96F0-7B8B4BBE244D}"/>
    <w:embedBold r:id="rId7" w:fontKey="{F96B5907-B744-4DF0-8A77-E19010461C0F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3A5CBB42-C6C1-46BF-B4DF-6F09930422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01F3730-9DA0-4A2A-AC78-AD3E7FAE63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95AC066-21D7-4D56-B426-3E0F953B7E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5A6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839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7FD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AB4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A6E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81E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D99F08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A6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AA5A6E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2019-01-28T10:55:00Z</dcterms:created>
  <dcterms:modified xsi:type="dcterms:W3CDTF">2019-07-25T17:19:00Z</dcterms:modified>
</cp:coreProperties>
</file>