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376" w:rsidRPr="00A11376" w:rsidRDefault="00A11376" w:rsidP="00A1137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1376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  <w:bookmarkStart w:id="0" w:name="_GoBack"/>
      <w:bookmarkEnd w:id="0"/>
    </w:p>
    <w:p w:rsidR="00A11376" w:rsidRPr="00A11376" w:rsidRDefault="00A11376" w:rsidP="00A1137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1376">
        <w:rPr>
          <w:rFonts w:ascii="Simplified Arabic" w:hAnsi="Simplified Arabic" w:hint="cs"/>
          <w:color w:val="0000FF"/>
          <w:sz w:val="28"/>
          <w:szCs w:val="28"/>
          <w:rtl/>
        </w:rPr>
        <w:t xml:space="preserve">بيع العمارة الموقوفة لشراء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أخرى </w:t>
      </w:r>
      <w:r w:rsidRPr="00A11376">
        <w:rPr>
          <w:rFonts w:ascii="Simplified Arabic" w:hAnsi="Simplified Arabic" w:hint="cs"/>
          <w:color w:val="0000FF"/>
          <w:sz w:val="28"/>
          <w:szCs w:val="28"/>
          <w:rtl/>
        </w:rPr>
        <w:t>أنفع منها</w:t>
      </w:r>
    </w:p>
    <w:p w:rsidR="00A11376" w:rsidRPr="00A11376" w:rsidRDefault="00A11376" w:rsidP="00A1137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D1FB5" w:rsidRPr="00A11376" w:rsidRDefault="00A11376" w:rsidP="00A1137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1137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D1FB5" w:rsidRPr="00A1137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D1FB5" w:rsidRPr="00A113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بيع العمارة الموقوفة بربح فيه حظ</w:t>
      </w:r>
      <w:r w:rsidRPr="00A113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ٌّ</w:t>
      </w:r>
      <w:r w:rsidR="00AD1FB5" w:rsidRPr="00A113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للوقف</w:t>
      </w:r>
      <w:r w:rsidRPr="00A113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D1FB5" w:rsidRPr="00A113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شراء عمارة أخرى في موقع أنسب من الموقع الأول</w:t>
      </w:r>
      <w:r w:rsidRPr="00A113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D1FB5" w:rsidRPr="00A113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وجعْلها وقفًا بدل الوقف الأوّل؟</w:t>
      </w:r>
    </w:p>
    <w:p w:rsidR="00A11376" w:rsidRPr="00A11376" w:rsidRDefault="00A11376" w:rsidP="00A113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137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D1FB5" w:rsidRPr="00A1137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المقرر عند أهل العلم أن الوقف لا ي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إلا إذا تعط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منافعه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منافعه فإنه يباع حينئذٍ وت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صرف قيمت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ُه في مثله، 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كان فيه منفعة فإنه لا يجوز بيعه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إلا إذا كانت هذه المنفعة وجود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مثل عدمها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تكون 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منفعة يسيرة جد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محل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يؤجَّر 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ثمن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بخس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مزرعة موقوفة غل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كلا شيء بالنسبة لقيمتها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ففي مثل هذه الحال </w:t>
      </w:r>
      <w:r w:rsidR="00AD1FB5"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ُتجاوز عن مثل هذا النفع، وتُستبدل بما هو أنفع.</w:t>
      </w:r>
    </w:p>
    <w:p w:rsidR="00AD1FB5" w:rsidRPr="00A11376" w:rsidRDefault="00AD1FB5" w:rsidP="00A113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D1FB5" w:rsidRPr="00A11376" w:rsidRDefault="00AD1FB5" w:rsidP="00A113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13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13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A113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113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A113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113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113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11376" w:rsidRDefault="00E67D5A" w:rsidP="00A113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1137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082B9B-1AEB-4EDF-82CD-1E4008E6E93A}"/>
    <w:embedBold r:id="rId2" w:fontKey="{D598A1CC-BA8D-4C25-B809-52B1A75B79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0031FD-71FF-49C7-8658-C5B3FF0EB8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FCFC0B-0BC8-4ED5-A819-0306A7E18D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AC8940C-2DCA-4BF6-BE1F-F696212963EA}"/>
    <w:embedBold r:id="rId6" w:fontKey="{2A3FB8CE-620F-4F49-B675-08B4B4678B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6DDDC4-A4EA-45A6-86DC-4640F2F53F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2DDF5B1-B792-4125-B347-4D4971A23F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1FB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9FF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1376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1FB5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CE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41DE63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FB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2014-11-03T05:44:00Z</dcterms:created>
  <dcterms:modified xsi:type="dcterms:W3CDTF">2019-07-18T11:12:00Z</dcterms:modified>
</cp:coreProperties>
</file>