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6B4" w:rsidRPr="00D916B4" w:rsidRDefault="00D916B4" w:rsidP="00D916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916B4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D916B4" w:rsidRPr="00D916B4" w:rsidRDefault="00D916B4" w:rsidP="00D916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916B4">
        <w:rPr>
          <w:rFonts w:ascii="Simplified Arabic" w:hAnsi="Simplified Arabic" w:hint="cs"/>
          <w:color w:val="0000FF"/>
          <w:sz w:val="28"/>
          <w:szCs w:val="28"/>
          <w:rtl/>
        </w:rPr>
        <w:t>تقوية موقوف الصحابي بموقوف صحابي آخر</w:t>
      </w:r>
    </w:p>
    <w:p w:rsidR="00D916B4" w:rsidRPr="00D916B4" w:rsidRDefault="00D916B4" w:rsidP="00D916B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E7009" w:rsidRPr="00D916B4" w:rsidRDefault="00D916B4" w:rsidP="00D916B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916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E7009" w:rsidRPr="00D916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7009" w:rsidRPr="00D916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الموقوف على صحابي كأبي هريرة </w:t>
      </w:r>
      <w:r w:rsidRPr="00D916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E7009" w:rsidRPr="00D916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رضي الله عنه</w:t>
      </w:r>
      <w:r w:rsidRPr="00D916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E7009" w:rsidRPr="00D916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يتقوَّى بموقوف</w:t>
      </w:r>
      <w:r w:rsidRPr="00D916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5E7009" w:rsidRPr="00D916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صحابي آخر</w:t>
      </w:r>
      <w:r w:rsidRPr="00D916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E7009" w:rsidRPr="00D916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كأن يكون موقوفًا أيضًا على ابن عباس </w:t>
      </w:r>
      <w:r w:rsidRPr="00D916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E7009" w:rsidRPr="00D916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رضي الله عنهما</w:t>
      </w:r>
      <w:r w:rsidRPr="00D916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5E7009" w:rsidRPr="00D916B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5E7009" w:rsidRPr="00D916B4" w:rsidRDefault="00D916B4" w:rsidP="00D916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16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E7009" w:rsidRPr="00D916B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7009">
        <w:rPr>
          <w:rFonts w:hint="cs"/>
          <w:sz w:val="36"/>
          <w:szCs w:val="36"/>
          <w:rtl/>
        </w:rPr>
        <w:t xml:space="preserve"> 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يبقى أن قول الصحابي محل خلاف بين أهل ا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لعلم في مسألة الاحتجاج به وعدمه،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أهل العلم م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يرى أن قول الصحابي حجة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أنه إذا لم ي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ُخالَف،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وافقه صحابي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آخر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أنه يتقوَّى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عند م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يقول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 بحجة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قول جمع من أهل العلم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إذا خولف من صحابي آخر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حينئذٍ يكون كسائر أقوال الرجال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أقوال الصحابة أقرب إلى الحق وأقرب إلى الصواب وأقرب إلى الدليل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وأهل العلم ي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 بها ويهتمون بنقلها ولا يخالفونها إلا بدليل قوي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طريقة الإمام أحمد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فأقوال الصحابة محل عناية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أهل العلم،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لاسيما عند الإمام أحمد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يعتني بها وي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حشد أقوالهم في المسألة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والكلام في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المسألة كثير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قول الاثنين أقوى من قول الواحد في الجملة.</w:t>
      </w:r>
    </w:p>
    <w:p w:rsidR="005E7009" w:rsidRPr="00D916B4" w:rsidRDefault="00F4739D" w:rsidP="00D916B4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والمراد ب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الموقوف</w:t>
      </w:r>
      <w:r w:rsidR="00D916B4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16B4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يروى عن الصحابي من قوله</w:t>
      </w:r>
      <w:r w:rsidR="00D916B4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من فعله</w:t>
      </w:r>
      <w:r w:rsidR="00D916B4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التقرير فلا، </w:t>
      </w:r>
      <w:r w:rsidR="00D916B4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خاص بالمرفوع.</w:t>
      </w:r>
    </w:p>
    <w:p w:rsidR="00D916B4" w:rsidRDefault="00D916B4" w:rsidP="00D916B4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 كلام الصحابة ي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 موقوفً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ا، 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بينما ما ي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روى عم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بعدهم من التابعين وم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بعدهم ي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سمى مقاطيع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فالمرفوع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يضاف إلى النبي -عليه الصلاة والسلام-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والموقوف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يضاف إلى الصحابي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والمقطوع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يضاف إلى التابعي فمن دونه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E7009" w:rsidRPr="00D916B4" w:rsidRDefault="00D916B4" w:rsidP="00D916B4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المقطوع غير المنقطع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المقطوع يتعلق بالإضافة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والانقطاع يتعلق بعدم اتصال السند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المرفوعات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الموصول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والمنقطع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الموقوفات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الموصول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والمنقطع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المقاطيع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يضاف إلى التابعي فمن دونه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الموصول، والمنقطع من حيث الواقع،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اتصل السند إلى الحسن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إلى ابن سيرين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إلى سعيد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غيره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صار مقطوع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متصل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يتصل صار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مقطوع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منقطع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أهل العلم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نازع في تسمية المقطوع متصل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ًا؛ 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للتنافر اللفظي بين اللفظتين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يصير مقطوع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متصل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في الوقت نفسه؟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ممكن مع انفكاك الجهة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والجهة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منفكة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proofErr w:type="spellEnd"/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هنا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فالوصل ينصرف إلى اتصال السند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والقطع الذي اسم المفعول منه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مقطوع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ينصرف إلى ا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لإضافة إلى التابعي فم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دونه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جهته </w:t>
      </w:r>
      <w:proofErr w:type="spellStart"/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منفكة</w:t>
      </w:r>
      <w:proofErr w:type="spellEnd"/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بالإضافة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أهل العلم من باب درء التنافر اللفظي لم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 أن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يُدخَل المقطوع في مسمى الموصول، مع أن حقيقته قد يكون موصولًا،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سنده متصل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5E7009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باب التنافر اللفظي.</w:t>
      </w:r>
    </w:p>
    <w:p w:rsidR="005E7009" w:rsidRPr="00D916B4" w:rsidRDefault="005E7009" w:rsidP="00D916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916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المصدر:</w:t>
      </w:r>
      <w:r w:rsidR="00D916B4"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916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bookmarkStart w:id="0" w:name="_GoBack"/>
      <w:bookmarkEnd w:id="0"/>
      <w:r w:rsidRPr="00D916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الدرب، الحلقة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</w:t>
      </w:r>
      <w:r w:rsidRPr="00D916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D916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D916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916B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D916B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D916B4" w:rsidRDefault="00E67D5A" w:rsidP="00D916B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916B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0E0C40-8FFE-4BBD-A21B-360DDCF87C2A}"/>
    <w:embedBold r:id="rId2" w:fontKey="{9B8D4EC8-4CF9-45B8-AC69-DA14098136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C611F3-75E1-4993-BED9-49B0029A417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E0451C1-E943-400C-AC3C-B04E691693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C6C52E6-4327-4733-89C5-B4720D110FB6}"/>
    <w:embedBold r:id="rId6" w:fontKey="{B8EF6031-75DB-45FB-823A-B814441733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15EB1C9-D26D-49B9-A9CC-A8706B241C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0D161AF-5160-4063-88E2-5B358701E0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5E700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009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9B2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9D6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6B4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39D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00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2014-11-04T07:52:00Z</dcterms:created>
  <dcterms:modified xsi:type="dcterms:W3CDTF">2019-04-18T08:00:00Z</dcterms:modified>
</cp:coreProperties>
</file>