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650A35" w14:textId="77777777" w:rsidR="00251AD4" w:rsidRPr="00251AD4" w:rsidRDefault="00251AD4" w:rsidP="00251AD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51AD4">
        <w:rPr>
          <w:rFonts w:ascii="Simplified Arabic" w:hAnsi="Simplified Arabic" w:hint="cs"/>
          <w:color w:val="0000FF"/>
          <w:sz w:val="28"/>
          <w:szCs w:val="28"/>
          <w:rtl/>
        </w:rPr>
        <w:t>اللقطة</w:t>
      </w:r>
    </w:p>
    <w:p w14:paraId="424587C5" w14:textId="77777777" w:rsidR="00251AD4" w:rsidRPr="00251AD4" w:rsidRDefault="00251AD4" w:rsidP="00251AD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51AD4">
        <w:rPr>
          <w:rFonts w:ascii="Simplified Arabic" w:hAnsi="Simplified Arabic" w:hint="cs"/>
          <w:color w:val="0000FF"/>
          <w:sz w:val="28"/>
          <w:szCs w:val="28"/>
          <w:rtl/>
        </w:rPr>
        <w:t>بيع شريحة الهاتف المفقودة والتصد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ُّ</w:t>
      </w:r>
      <w:r w:rsidRPr="00251AD4">
        <w:rPr>
          <w:rFonts w:ascii="Simplified Arabic" w:hAnsi="Simplified Arabic" w:hint="cs"/>
          <w:color w:val="0000FF"/>
          <w:sz w:val="28"/>
          <w:szCs w:val="28"/>
          <w:rtl/>
        </w:rPr>
        <w:t>ق بقيمتها عن صاحبها</w:t>
      </w:r>
    </w:p>
    <w:p w14:paraId="0076555B" w14:textId="77777777" w:rsidR="00251AD4" w:rsidRPr="00251AD4" w:rsidRDefault="00251AD4" w:rsidP="00251AD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56B52DCB" w14:textId="77777777" w:rsidR="00BA66FF" w:rsidRPr="00251AD4" w:rsidRDefault="00496BE4" w:rsidP="00496BE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51AD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A66FF" w:rsidRPr="00251AD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A66FF"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أحد أقاربي أعطاني مالًا</w:t>
      </w:r>
      <w:r w:rsidR="00BA66FF"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</w:t>
      </w:r>
      <w:r w:rsid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BA66FF"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وصله لأسرة</w:t>
      </w:r>
      <w:r w:rsid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BA66FF"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محتاجة</w:t>
      </w:r>
      <w:r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A66FF"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فلما سألته عن نوع التبرع </w:t>
      </w:r>
      <w:r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قال: (</w:t>
      </w:r>
      <w:r w:rsidR="00BA66FF"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هو صدقة</w:t>
      </w:r>
      <w:r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BA66FF"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لأني وجدت</w:t>
      </w:r>
      <w:r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BA66FF"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شريحة جوال في الأرض فبعت</w:t>
      </w:r>
      <w:r w:rsid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BA66FF"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ها</w:t>
      </w:r>
      <w:r w:rsid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A66FF"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وهذا ثمنها عن صاحبها</w:t>
      </w:r>
      <w:r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BA66FF"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فقلت</w:t>
      </w:r>
      <w:r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ُ:</w:t>
      </w:r>
      <w:r w:rsidR="00BA66FF"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BA66FF"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كان لا بد أن ت</w:t>
      </w:r>
      <w:r w:rsid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BA66FF"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</w:t>
      </w:r>
      <w:r w:rsid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BA66FF"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</w:t>
      </w:r>
      <w:r w:rsid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BA66FF"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عنها وتسأل عن صاحبها</w:t>
      </w:r>
      <w:r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BA66FF"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قال</w:t>
      </w:r>
      <w:r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BA66FF"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BA66FF"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كانت في مكان ت</w:t>
      </w:r>
      <w:r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BA66FF"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</w:t>
      </w:r>
      <w:r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BA66FF"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</w:t>
      </w:r>
      <w:r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ُّ</w:t>
      </w:r>
      <w:r w:rsidR="00BA66FF"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فيه الأمانة</w:t>
      </w:r>
      <w:r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A66FF"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ولو سألتُ فكل</w:t>
      </w:r>
      <w:r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ُّ</w:t>
      </w:r>
      <w:r w:rsidR="00BA66FF"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شخص سيد</w:t>
      </w:r>
      <w:r w:rsid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BA66FF"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عي أنها وقعت</w:t>
      </w:r>
      <w:r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BA66FF"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منه</w:t>
      </w:r>
      <w:r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BA66FF" w:rsidRPr="00251A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أسأل عن تصرفه هل هذا التصرف صحيح؟</w:t>
      </w:r>
    </w:p>
    <w:p w14:paraId="7FAAA540" w14:textId="66F15A90" w:rsidR="00BA66FF" w:rsidRPr="00251AD4" w:rsidRDefault="00496BE4" w:rsidP="00251AD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51AD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A66FF" w:rsidRPr="00251AD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A66FF">
        <w:rPr>
          <w:rFonts w:hint="cs"/>
          <w:sz w:val="36"/>
          <w:szCs w:val="36"/>
          <w:rtl/>
        </w:rPr>
        <w:t xml:space="preserve"> </w:t>
      </w:r>
      <w:r w:rsid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هذه الشريحة التي وجد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يسميها أهل العلم ل</w:t>
      </w:r>
      <w:r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</w:t>
      </w:r>
      <w:r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</w:t>
      </w:r>
      <w:r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</w:t>
      </w:r>
      <w:r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واللقطة لها أحكامها في الشرع</w:t>
      </w:r>
      <w:r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وجاءت بها الأحاديث</w:t>
      </w:r>
      <w:r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كانت مما تل</w:t>
      </w:r>
      <w:r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فت</w:t>
      </w:r>
      <w:r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إليه همة أوساط الناس بأن كانت لها قيمة بحيث يلتفت إليها م</w:t>
      </w:r>
      <w:r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كان م</w:t>
      </w:r>
      <w:r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أوساط الناس فيرجع ليبحث عنها فإنه حينئذٍ لا بد من تعريفها سنة</w:t>
      </w:r>
      <w:r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كانت لا قيمة لها تستحق أن يرجع إليها ويعود صاحبها ويبحث عنها فمثل هذه ت</w:t>
      </w:r>
      <w:r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متلك على نية إرجاعها لصاحبها إذا جاء يومًا من الدهر</w:t>
      </w:r>
      <w:r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ولو باعها فورًا 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إذا كانت مما لا تلتف</w:t>
      </w:r>
      <w:r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إليه همة أوساط الناس ولا</w:t>
      </w:r>
      <w:r w:rsid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إذا كان في وقته وفي مكانه الذي وج</w:t>
      </w:r>
      <w:r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دها فيه التفت يمينًا وشمالًا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وقال</w:t>
      </w:r>
      <w:r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ضاع له كذا</w:t>
      </w:r>
      <w:r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من ضاع له شيء في هذا المكان</w:t>
      </w:r>
      <w:r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شريحة</w:t>
      </w:r>
      <w:r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أن يكون بين الشرائح اختلاف يمكن تمييز بعضها من بعض</w:t>
      </w:r>
      <w:r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جاء صاحبها وع</w:t>
      </w:r>
      <w:r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فها بأوصافها التي تتميز بها فإنها ت</w:t>
      </w:r>
      <w:r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دفع إليه</w:t>
      </w:r>
      <w:r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تعريفها لمدة سنة وهي لا تل</w:t>
      </w:r>
      <w:r w:rsidR="00207249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فت إليها </w:t>
      </w:r>
      <w:r w:rsidR="00207249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همة 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أوساط الناس وقد يجدها في مكان </w:t>
      </w:r>
      <w:r w:rsidR="00207249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 ما قال</w:t>
      </w:r>
      <w:r w:rsidR="00207249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</w:t>
      </w:r>
      <w:r w:rsidR="00207249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</w:t>
      </w:r>
      <w:r w:rsidR="00207249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207249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 الأمانة </w:t>
      </w:r>
      <w:r w:rsidR="00207249" w:rsidRPr="00251A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207249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مثلًا- 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وكل</w:t>
      </w:r>
      <w:r w:rsidR="00207249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ٌّ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يد</w:t>
      </w:r>
      <w:r w:rsidR="00207249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عي بأن كانوا لا يهتمون ببراءة الذمة فإن مثل هذا </w:t>
      </w:r>
      <w:r w:rsidR="00833D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يُشترط تعريفها، 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ومع ذلك لو عرّ</w:t>
      </w:r>
      <w:r w:rsidR="00207249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فها في ذلك المكان وجاء م</w:t>
      </w:r>
      <w:r w:rsidR="00207249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يد</w:t>
      </w:r>
      <w:r w:rsidR="00207249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عيها ووصفها وصفًا دقيقًا تتمي</w:t>
      </w:r>
      <w:r w:rsidR="00207249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َّز به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غيرها فإنه يدفعها إليه</w:t>
      </w:r>
      <w:r w:rsidR="00207249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الأصل في اللقطة</w:t>
      </w:r>
      <w:r w:rsidR="00207249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قد يجدها في مكان بعيد عن البلد في بر</w:t>
      </w:r>
      <w:r w:rsidR="00207249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ٍّ -مثلًا-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07249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أو 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مكان ارتا</w:t>
      </w:r>
      <w:bookmarkStart w:id="0" w:name="_GoBack"/>
      <w:bookmarkEnd w:id="0"/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ده أناس من أجل النزهة وانصرفوا عنه</w:t>
      </w:r>
      <w:r w:rsidR="00207249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يعرفهم ولا يعرف أماكنهم</w:t>
      </w:r>
      <w:r w:rsidR="00207249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 فيها ما يدل على شيء</w:t>
      </w:r>
      <w:r w:rsidR="00207249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فمثل هذه </w:t>
      </w:r>
      <w:r w:rsidR="00207249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كانت لا تلتفت إليها همة أوساط الناس فله أن 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يتصر</w:t>
      </w:r>
      <w:r w:rsid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 فيها</w:t>
      </w:r>
      <w:r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07249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وأن يتملكها، </w:t>
      </w:r>
      <w:r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مانع</w:t>
      </w:r>
      <w:r w:rsidR="00207249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ذلك، 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لم تكن لقطة مكة</w:t>
      </w:r>
      <w:r w:rsidR="00207249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إذا باعها وتصد</w:t>
      </w:r>
      <w:r w:rsidR="00207249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 بها عن صاحبها </w:t>
      </w:r>
      <w:r w:rsidR="00207249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أكمل لا شك.</w:t>
      </w:r>
    </w:p>
    <w:p w14:paraId="5092921E" w14:textId="77777777" w:rsidR="00BA66FF" w:rsidRPr="00251AD4" w:rsidRDefault="00207249" w:rsidP="007A7258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أما 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لقطة مكة </w:t>
      </w:r>
      <w:r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هذه لا تُملَك</w:t>
      </w:r>
      <w:r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بل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يستمر يعرفها ولا يتملكها</w:t>
      </w:r>
      <w:r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251AD4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سواء كانت مما </w:t>
      </w:r>
      <w:r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لتفت إليه</w:t>
      </w:r>
      <w:r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همة أوساط الناس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</w:t>
      </w:r>
      <w:r w:rsid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مما 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</w:t>
      </w:r>
      <w:r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251AD4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لتفت</w:t>
      </w:r>
      <w:r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لو أد</w:t>
      </w:r>
      <w:r w:rsidR="00251AD4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اها إلى صندوق الأمانات وهم بدورهم يبذلون من الأسباب ما يتوصلون بها إلى صاحبها</w:t>
      </w:r>
      <w:r w:rsidR="00251AD4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أن الناس من سكان هذا البلد الحرام يعرفون أن هناك صندوق</w:t>
      </w:r>
      <w:r w:rsidR="00251AD4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 الأموال الضائعة ويعودون إليه لا</w:t>
      </w:r>
      <w:r w:rsidR="007A72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إذا كان تابع</w:t>
      </w:r>
      <w:r w:rsidR="007A72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للمحكمة كما هو الأصل</w:t>
      </w:r>
      <w:r w:rsidR="00251AD4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مأوى ومرجع إلى جميع المفقودات</w:t>
      </w:r>
      <w:r w:rsidR="00251AD4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معروف</w:t>
      </w:r>
      <w:r w:rsidR="007A725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يرجعون إليه ويجدونها </w:t>
      </w:r>
      <w:r w:rsidR="00251AD4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="00251AD4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فلقطة مكة لا ت</w:t>
      </w:r>
      <w:r w:rsidR="00496BE4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A66FF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ملك بخلاف غيرها من البلدان.</w:t>
      </w:r>
    </w:p>
    <w:p w14:paraId="21FC6B22" w14:textId="77777777" w:rsidR="00BA66FF" w:rsidRPr="00251AD4" w:rsidRDefault="00BA66FF" w:rsidP="00BA66F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51A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lastRenderedPageBreak/>
        <w:t>المصدر:</w:t>
      </w:r>
      <w:r w:rsidR="00496BE4"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51A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والثمانون</w:t>
      </w:r>
      <w:r w:rsidRPr="00251A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24</w:t>
      </w:r>
      <w:r w:rsidRPr="00251A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251A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251A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6BA6AFD8" w14:textId="77777777" w:rsidR="00E67D5A" w:rsidRPr="00251AD4" w:rsidRDefault="00E67D5A" w:rsidP="00251AD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251AD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470EBA5-C31C-40BA-A47C-0EDC8328F14C}"/>
    <w:embedBold r:id="rId2" w:fontKey="{40C57753-5343-43B9-953F-B0B504AF117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D0F699A-C496-4502-B228-3F00235F16F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91B886C-A8F9-4F2A-8189-6CFF08259345}"/>
    <w:embedBold r:id="rId5" w:fontKey="{ECD760BD-D053-49CC-8FB1-4F5590E8123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016D3EC-7383-4BE6-9BFC-4467246DC18B}"/>
    <w:embedBold r:id="rId7" w:fontKey="{E68C9E31-069A-46C4-AC05-6389CCCC1AB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261E3F5-5DF0-4721-B751-4D0C1B3128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50D044E-FC67-47A2-A2DD-F42C811C1E0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6B4A3934-D692-437E-A4C7-DB3549B1E2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66FF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249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1AD4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52E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BE4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A7258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DDF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6FF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59D79A"/>
  <w15:docId w15:val="{E9499B89-1078-4164-84D5-A2AAB48DA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A66F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7A7258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7A7258"/>
  </w:style>
  <w:style w:type="character" w:customStyle="1" w:styleId="Char0">
    <w:name w:val="نص تعليق Char"/>
    <w:basedOn w:val="a0"/>
    <w:link w:val="a5"/>
    <w:uiPriority w:val="99"/>
    <w:semiHidden/>
    <w:rsid w:val="007A7258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7A7258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7A7258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7A7258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7A7258"/>
    <w:rPr>
      <w:rFonts w:ascii="Tahoma" w:eastAsia="SimSun" w:hAnsi="Tahoma" w:cs="Tahoma"/>
      <w:noProof/>
      <w:sz w:val="16"/>
      <w:szCs w:val="16"/>
    </w:rPr>
  </w:style>
  <w:style w:type="paragraph" w:styleId="a8">
    <w:name w:val="Revision"/>
    <w:hidden/>
    <w:uiPriority w:val="99"/>
    <w:semiHidden/>
    <w:rsid w:val="00833DDF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2014-11-10T07:53:00Z</dcterms:created>
  <dcterms:modified xsi:type="dcterms:W3CDTF">2020-03-15T09:15:00Z</dcterms:modified>
</cp:coreProperties>
</file>