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B3284" w14:textId="77777777" w:rsidR="007F28A0" w:rsidRDefault="007F28A0" w:rsidP="00DE46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28A0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14:paraId="68DDC14D" w14:textId="77777777" w:rsidR="00DE4689" w:rsidRPr="00DE4689" w:rsidRDefault="00DE4689" w:rsidP="00DE46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4689">
        <w:rPr>
          <w:rFonts w:ascii="Simplified Arabic" w:hAnsi="Simplified Arabic" w:hint="cs"/>
          <w:color w:val="0000FF"/>
          <w:sz w:val="28"/>
          <w:szCs w:val="28"/>
          <w:rtl/>
        </w:rPr>
        <w:t xml:space="preserve">خِطبة الحاج في اليوم الثاني عشر من ذي الحجة </w:t>
      </w:r>
      <w:proofErr w:type="spellStart"/>
      <w:r w:rsidRPr="00DE4689">
        <w:rPr>
          <w:rFonts w:ascii="Simplified Arabic" w:hAnsi="Simplified Arabic" w:hint="cs"/>
          <w:color w:val="0000FF"/>
          <w:sz w:val="28"/>
          <w:szCs w:val="28"/>
          <w:rtl/>
        </w:rPr>
        <w:t>بمنى</w:t>
      </w:r>
      <w:proofErr w:type="spellEnd"/>
    </w:p>
    <w:p w14:paraId="1E4D8E87" w14:textId="77777777" w:rsidR="00DE4689" w:rsidRPr="00DE4689" w:rsidRDefault="00DE4689" w:rsidP="00DE468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0618592" w14:textId="77777777" w:rsidR="0009407C" w:rsidRPr="000033DC" w:rsidRDefault="00DE4689" w:rsidP="00DE4689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DE46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9407C" w:rsidRPr="00DE46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في المملكة العربية السعودية</w:t>
      </w:r>
      <w:r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وذهبت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للقاء خالي في الحج حين قدم من بلادنا مصر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وكنت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محرم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بالحج وهو كذلك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كان سيمكث بعد الحج أسبوعًا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أريد أن أفتح معه موضوع خطبة ابنته بعد الانتهاء من الحج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جاءه ظرف اضطره للتعجل في اليوم الثاني عشر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سأتأخر مع الحملة القادمة من تبوك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في هذه الحالة يجوز أن أخطب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ابنته قبل أن ي</w:t>
      </w:r>
      <w:r w:rsidR="00051A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9407C" w:rsidRPr="00DE468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غادر منى؟</w:t>
      </w:r>
    </w:p>
    <w:p w14:paraId="584DF22D" w14:textId="77777777" w:rsidR="0009407C" w:rsidRPr="00DE4689" w:rsidRDefault="00DE4689" w:rsidP="00DE46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46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9407C" w:rsidRPr="00DE468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9407C">
        <w:rPr>
          <w:rFonts w:hint="cs"/>
          <w:sz w:val="36"/>
          <w:szCs w:val="36"/>
          <w:rtl/>
        </w:rPr>
        <w:t xml:space="preserve"> 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لا يَنكِح ولا يُنكِح ولا يَخطِب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 في المحرم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 كونه بيَّت الخطبة في نفسه ولم ينطق بها هذا لا أثر له وهو محرم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وكونه خاف أن يغادر خال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وتفوت عليه الفرصة في قدومه وذلك في ا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ليوم الث</w:t>
      </w:r>
      <w:bookmarkStart w:id="0" w:name="_GoBack"/>
      <w:bookmarkEnd w:id="0"/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اني عشر باعتباره متعجلًا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بعد التحلل الأول الذي يبيح له كل شيء إلا النساء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فمنهم من قال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النساء يدخل فيها جميع ما يتعلق بأمور النساء من الخ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طبة والجماع وغيرهما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قال في قولهم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 النساء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هذا خاص بالجماع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ويباح ما عدا ذلك من الخ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طبة وغيرها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والأحوط أن يترك</w:t>
      </w:r>
      <w:r w:rsidR="00051A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حصل مع وجود هذا الخلاف فلا أثر له في حجه 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9407C"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15094C5" w14:textId="77777777" w:rsidR="00E67D5A" w:rsidRPr="00DE4689" w:rsidRDefault="0009407C" w:rsidP="00DE468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E46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46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DE46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DE46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E468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E468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DE468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5A0659E-74E3-4625-981D-B319765A728A}"/>
    <w:embedBold r:id="rId2" w:fontKey="{8FF878BC-1FB7-44E2-A715-3B46A552F9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C155B0-4FD5-49E7-BA98-E2D654A2DA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0B5270-7AF5-4446-90D0-74E23DBC6A8F}"/>
    <w:embedBold r:id="rId5" w:fontKey="{AB8DDE15-9ED1-4D0B-AB39-95F4776E4C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4ADEEF1-BBAF-4F20-89D5-43AABD079977}"/>
    <w:embedBold r:id="rId7" w:fontKey="{745A6BE2-0E96-4E44-A87E-0FED0CB8F6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7BF5068-0FD3-40CE-B947-88E16B3F2AB6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A37818C-13AB-4D63-AC0B-96A1715728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D58CD5A-2442-4D22-953E-D61100C64B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07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ACD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07C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936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8A0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1DF9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47F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689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7563F8"/>
  <w15:docId w15:val="{E31114C1-0128-4572-8A81-79DE44A2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07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E468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E4689"/>
  </w:style>
  <w:style w:type="character" w:customStyle="1" w:styleId="Char0">
    <w:name w:val="نص تعليق Char"/>
    <w:basedOn w:val="a0"/>
    <w:link w:val="a5"/>
    <w:uiPriority w:val="99"/>
    <w:semiHidden/>
    <w:rsid w:val="00DE468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E468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E468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E4689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DE4689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173936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2014-11-12T06:55:00Z</dcterms:created>
  <dcterms:modified xsi:type="dcterms:W3CDTF">2019-06-13T07:40:00Z</dcterms:modified>
</cp:coreProperties>
</file>