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408" w:rsidRDefault="003F6FC1" w:rsidP="005924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937817" w:rsidRPr="00592408" w:rsidRDefault="00592408" w:rsidP="005924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15386649"/>
      <w:r w:rsidRPr="00592408">
        <w:rPr>
          <w:rFonts w:ascii="Simplified Arabic" w:hAnsi="Simplified Arabic" w:hint="cs"/>
          <w:color w:val="0000FF"/>
          <w:sz w:val="28"/>
          <w:szCs w:val="28"/>
          <w:rtl/>
        </w:rPr>
        <w:t>المفاضلة بين قضاء الإجازة في حج النافلة وبين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قضائها في</w:t>
      </w:r>
      <w:r w:rsidRPr="00592408">
        <w:rPr>
          <w:rFonts w:ascii="Simplified Arabic" w:hAnsi="Simplified Arabic" w:hint="cs"/>
          <w:color w:val="0000FF"/>
          <w:sz w:val="28"/>
          <w:szCs w:val="28"/>
          <w:rtl/>
        </w:rPr>
        <w:t xml:space="preserve"> زيارة الوالدة</w:t>
      </w:r>
      <w:bookmarkEnd w:id="0"/>
    </w:p>
    <w:p w:rsidR="00937817" w:rsidRPr="00592408" w:rsidRDefault="00937817" w:rsidP="005924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</w:p>
    <w:p w:rsidR="00C20BCC" w:rsidRPr="000033DC" w:rsidRDefault="00937817" w:rsidP="00937817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9378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0BCC" w:rsidRPr="009378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0BCC"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</w:t>
      </w:r>
      <w:r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C20BCC"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مغترب</w:t>
      </w:r>
      <w:r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C20BCC"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أهله يسأل</w:t>
      </w:r>
      <w:r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20BCC" w:rsidRPr="009378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في إجازة الحج أن أحج نافلة أم أذهب للوالدة وأبقى معها حتى تنتهي الإجازة؟</w:t>
      </w:r>
      <w:r w:rsidR="00C20BCC">
        <w:rPr>
          <w:rFonts w:cs="AL-Mohanad Bold" w:hint="cs"/>
          <w:b/>
          <w:sz w:val="32"/>
          <w:szCs w:val="36"/>
          <w:rtl/>
        </w:rPr>
        <w:t xml:space="preserve"> </w:t>
      </w:r>
    </w:p>
    <w:p w:rsidR="00C20BCC" w:rsidRPr="00937817" w:rsidRDefault="00937817" w:rsidP="005924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C20BCC">
        <w:rPr>
          <w:rFonts w:hint="cs"/>
          <w:b/>
          <w:sz w:val="32"/>
          <w:szCs w:val="36"/>
          <w:rtl/>
        </w:rPr>
        <w:t xml:space="preserve"> 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توافرت النصوص على فضل الحج والمتابعة بينه وبين العمرة وأن الحج المبرور ليس له جزاء إلا الجنة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البر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أفضل منه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ولزوم الأم لا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للطالب المغترب الذي يستغل هذه الفرصة في بر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والدته والجلوس معها لا شك أن هذا أفضل بالنسبة له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نفقه في الحج بإمكانه أن يتصدق به على ذوي القربى أو غيرهم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فيحصل له الأجر من هذا وهذا 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والبقاء مع الوالدة وخدمة الوالدة وأنسه بها وأنسها به لا شك أنه بالنسبة للمغترب الذي لا يجد 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فرصة إلا في هذا الوقت </w:t>
      </w:r>
      <w:r w:rsidR="00592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أفضل وأولى، 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المستعان.</w:t>
      </w:r>
    </w:p>
    <w:p w:rsidR="00C20BCC" w:rsidRPr="00937817" w:rsidRDefault="00937817" w:rsidP="0093781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لم يحج الفريضة، ف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الفريضة مقد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20BCC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ركن من أركان الإسلام.</w:t>
      </w:r>
    </w:p>
    <w:p w:rsidR="00C20BCC" w:rsidRPr="00937817" w:rsidRDefault="00C20BCC" w:rsidP="009378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78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7817"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78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9378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9378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378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378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37817" w:rsidRDefault="00E67D5A" w:rsidP="009378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378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DB2B83-0FE3-4F91-A0F5-AEDFDAA79A08}"/>
    <w:embedBold r:id="rId2" w:fontKey="{7EE81E73-CEB0-4E9E-B392-F2EEACDF71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3DA222-F3BC-4E5D-B332-03D271E570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5757D4-0F4D-404E-B349-2B47D710DB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8E62AC3-6D3E-4E24-B95F-C8F1C29C44B9}"/>
    <w:embedBold r:id="rId6" w:fontKey="{3717B55D-6E82-4E4B-AFD1-8DB627C44388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6DC49C-4ADD-44ED-9016-D4B32E3BC8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454DA20-7B37-4175-BB56-5AA6762D05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BC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6FC1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408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37817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0BCC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F14D1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B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2014-11-12T07:04:00Z</dcterms:created>
  <dcterms:modified xsi:type="dcterms:W3CDTF">2019-07-30T10:47:00Z</dcterms:modified>
</cp:coreProperties>
</file>