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3F96" w:rsidRPr="00AD5898" w:rsidRDefault="002E0DC8" w:rsidP="00AD589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E0DC8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  <w:bookmarkStart w:id="0" w:name="_GoBack"/>
      <w:bookmarkEnd w:id="0"/>
    </w:p>
    <w:p w:rsidR="00E63F96" w:rsidRPr="00AD5898" w:rsidRDefault="00AD5898" w:rsidP="00AD589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D5898">
        <w:rPr>
          <w:rFonts w:ascii="Simplified Arabic" w:hAnsi="Simplified Arabic" w:hint="cs"/>
          <w:color w:val="0000FF"/>
          <w:sz w:val="28"/>
          <w:szCs w:val="28"/>
          <w:rtl/>
        </w:rPr>
        <w:t>كتاب (فتح المُلهِم على صحيح مسلم)</w:t>
      </w:r>
    </w:p>
    <w:p w:rsidR="00AD5898" w:rsidRPr="00AD5898" w:rsidRDefault="00AD5898" w:rsidP="00AD589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F1334" w:rsidRPr="00AD5898" w:rsidRDefault="00E63F96" w:rsidP="00E63F9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D589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F1334" w:rsidRPr="00AD589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F1334" w:rsidRPr="00AD589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بالنسبة لكتاب </w:t>
      </w:r>
      <w:r w:rsidRPr="00AD589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CF1334" w:rsidRPr="00AD589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فتح الم</w:t>
      </w:r>
      <w:r w:rsidRPr="00AD589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F1334" w:rsidRPr="00AD589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لهِم على صحيح مسلم</w:t>
      </w:r>
      <w:r w:rsidRPr="00AD589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CF1334" w:rsidRPr="00AD589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أهميته ومكانته بين شروح الصحيح؟</w:t>
      </w:r>
    </w:p>
    <w:p w:rsidR="00AD5898" w:rsidRDefault="00E63F96" w:rsidP="00AD589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D589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F1334" w:rsidRPr="00AD589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F1334">
        <w:rPr>
          <w:rFonts w:hint="cs"/>
          <w:sz w:val="36"/>
          <w:szCs w:val="36"/>
          <w:rtl/>
        </w:rPr>
        <w:t xml:space="preserve"> 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F1334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فتح الم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F1334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لْهِم على صحيح مسلم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CF1334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لشِبِّيْر أحمد العثماني من الشروح المتأخرة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1334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 شرح جامع لكثير مما جاء في الشروح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1334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نافع جدًّا ومطوَّل لكنه لم يَكمُل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1334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فقام بإكماله بعضهم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1334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وطُبِع الأصل في </w:t>
      </w:r>
      <w:proofErr w:type="gramStart"/>
      <w:r w:rsidR="00CF1334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ثلاثة</w:t>
      </w:r>
      <w:proofErr w:type="gramEnd"/>
      <w:r w:rsidR="00CF1334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مجلدات كبار في الهند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1334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التكملة طُبِع ستة مجلدات</w:t>
      </w:r>
      <w:r w:rsid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CF1334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ولا شك أن هذا الكتاب كتاب جامع</w:t>
      </w:r>
      <w:r w:rsid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E63F96" w:rsidRPr="00AD5898" w:rsidRDefault="00CF1334" w:rsidP="00AD589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وهناك كتب أخرى شرحت</w:t>
      </w:r>
      <w:r w:rsidR="00E63F96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63F96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مسلم</w:t>
      </w:r>
      <w:r w:rsidR="00E63F96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="00E63F96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فاد منها للمتقدمين والمتأخرين</w:t>
      </w:r>
      <w:r w:rsidR="00E63F96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ومنها </w:t>
      </w:r>
      <w:r w:rsidR="00E63F96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شرح النووي على مسلم</w:t>
      </w:r>
      <w:r w:rsidR="00E63F96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كتاب على اختصاره نافع ماتع مفيد لطالب العلم على ما فيه من مخالفات عقدية معروفة لدى طالب العلم</w:t>
      </w:r>
      <w:r w:rsidR="00E63F96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وهناك أيضًا مما يستفاد منه من شروح </w:t>
      </w:r>
      <w:r w:rsidR="00E63F96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مسلم</w:t>
      </w:r>
      <w:r w:rsidR="00E63F96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شرح </w:t>
      </w:r>
      <w:r w:rsidR="00E63F96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</w:t>
      </w:r>
      <w:r w:rsidR="00E63F96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عْلِم</w:t>
      </w:r>
      <w:r w:rsidR="00E63F96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للمازري</w:t>
      </w:r>
      <w:r w:rsidR="00E63F96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كتاب مختصر</w:t>
      </w:r>
      <w:r w:rsidR="00E63F96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يكاد يكون النواة لشروح </w:t>
      </w:r>
      <w:r w:rsidR="00E63F96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مسلم</w:t>
      </w:r>
      <w:r w:rsidR="00E63F96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63F96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ثم 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جاء بعده القاضي عياض فأكمله في </w:t>
      </w:r>
      <w:r w:rsidR="00E63F96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إكمال الم</w:t>
      </w:r>
      <w:r w:rsidR="00E63F96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علِم</w:t>
      </w:r>
      <w:r w:rsidR="00E63F96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بعده الأُبِّي في </w:t>
      </w:r>
      <w:r w:rsidR="00E63F96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إكمال إكمال الم</w:t>
      </w:r>
      <w:r w:rsidR="00E63F96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</w:t>
      </w:r>
      <w:r w:rsidR="00E63F96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E63F96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السنوسي في </w:t>
      </w:r>
      <w:r w:rsidR="00E63F96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مكمل الإكمال</w:t>
      </w:r>
      <w:r w:rsidR="00E63F96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وهكذا في سلسلة نافعة لطالب العلم يصفو منها إذا اجتمعت</w:t>
      </w:r>
      <w:r w:rsidR="00E63F96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 شرح كافٍ.</w:t>
      </w:r>
    </w:p>
    <w:p w:rsidR="00CF1334" w:rsidRPr="00AD5898" w:rsidRDefault="00E63F96" w:rsidP="00AD5898">
      <w:pPr>
        <w:spacing w:before="120" w:after="120" w:line="240" w:lineRule="atLeast"/>
        <w:ind w:firstLine="55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وهناك أيضًا شروح ل</w:t>
      </w:r>
      <w:r w:rsidR="00CF1334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مختصرات 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F1334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مسلم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CF1334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أهمها 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F1334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مختصر القرطبي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CF1334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وشرحه الذي سماه 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F1334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F1334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فْهِم في شرح تلخيص مسلم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CF1334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1334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كتاب نافع وفيه قواعد وضوابط لا توجد في غيره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1334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وهناك 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F1334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السراج الوهاج لفهم ما أ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F1334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شكل من تلخيص صحيح مسلم بن الحجاج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CF1334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لصديق حسن خان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1334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أيضًا فيه فوائد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1334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منقول من الشروح المتقدمة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1334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CF1334" w:rsidRPr="00AD5898" w:rsidRDefault="00CF1334" w:rsidP="00E63F9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D58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63F96"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D58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والتسعون</w:t>
      </w:r>
      <w:r w:rsidRPr="00AD58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AD58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D58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AD58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AD5898" w:rsidRDefault="00E67D5A" w:rsidP="00AD589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AD5898" w:rsidSect="008A613B">
      <w:headerReference w:type="even" r:id="rId6"/>
      <w:headerReference w:type="default" r:id="rId7"/>
      <w:footerReference w:type="even" r:id="rId8"/>
      <w:footerReference w:type="default" r:id="rId9"/>
      <w:footnotePr>
        <w:numRestart w:val="eachPage"/>
      </w:footnotePr>
      <w:endnotePr>
        <w:numFmt w:val="lowerLetter"/>
      </w:endnotePr>
      <w:pgSz w:w="11906" w:h="16838" w:code="9"/>
      <w:pgMar w:top="1380" w:right="1983" w:bottom="1699" w:left="1987" w:header="142" w:footer="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5968" w:rsidRDefault="00DB5968">
      <w:r>
        <w:separator/>
      </w:r>
    </w:p>
  </w:endnote>
  <w:endnote w:type="continuationSeparator" w:id="0">
    <w:p w:rsidR="00DB5968" w:rsidRDefault="00DB5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BC48322-70E9-4297-9014-7298388DB948}"/>
    <w:embedBold r:id="rId2" w:fontKey="{3F45AD3F-05AA-4474-8ED4-00B495EB71C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23FEBDB-A097-48D4-9492-78856023187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F25517A-70AD-4872-A609-0D48A1A4683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0ED46D84-A0DD-4E86-812D-B1D83B95C1B1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881F042-1B5D-4F0A-BB74-0D3746F94F90}"/>
    <w:embedBold r:id="rId7" w:fontKey="{CF89D01D-1B42-4AE0-9AA8-1D28F43D9BC1}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8" w:fontKey="{7AE3845C-8AAB-4564-BC95-1FC1A72803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7726D7E9-0E7A-46BB-B937-3CD00973F9D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9F4B9A9C-2F8C-4CC8-B274-72BB8CB9CE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4810" w:rsidRDefault="00DB5968">
    <w:pPr>
      <w:pStyle w:val="a5"/>
      <w:ind w:right="360" w:firstLine="360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4810" w:rsidRDefault="00DB5968">
    <w:pPr>
      <w:pStyle w:val="a5"/>
      <w:ind w:right="360" w:firstLine="360"/>
      <w:rPr>
        <w:rtl/>
      </w:rPr>
    </w:pPr>
  </w:p>
  <w:p w:rsidR="00F14810" w:rsidRDefault="00DB5968">
    <w:pPr>
      <w:pStyle w:val="a5"/>
      <w:ind w:right="360"/>
      <w:rPr>
        <w:rtl/>
      </w:rPr>
    </w:pPr>
  </w:p>
  <w:p w:rsidR="00F14810" w:rsidRDefault="00DB5968">
    <w:pPr>
      <w:pStyle w:val="a5"/>
      <w:ind w:right="360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5968" w:rsidRDefault="00DB5968">
      <w:r>
        <w:separator/>
      </w:r>
    </w:p>
  </w:footnote>
  <w:footnote w:type="continuationSeparator" w:id="0">
    <w:p w:rsidR="00DB5968" w:rsidRDefault="00DB59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4810" w:rsidRDefault="00DB5968">
    <w:pPr>
      <w:pStyle w:val="a4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14.95pt;margin-top:24.1pt;width:78.75pt;height:27pt;z-index:251667456" stroked="f">
          <v:textbox style="mso-next-textbox:#_x0000_s2056" inset="0,,1mm">
            <w:txbxContent>
              <w:p w:rsidR="00F14810" w:rsidRPr="0004247D" w:rsidRDefault="00EF1E09" w:rsidP="0004247D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فتاوى نور على الدرب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line id="_x0000_s2055" style="position:absolute;left:0;text-align:left;z-index:251666432" from="-1.4pt,38.3pt" to="300.85pt,39.85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4" type="#_x0000_t202" style="position:absolute;left:0;text-align:left;margin-left:277.45pt;margin-top:16.7pt;width:99pt;height:45pt;z-index:251665408" stroked="f">
          <v:textbox style="mso-next-textbox:#_x0000_s2054">
            <w:txbxContent>
              <w:p w:rsidR="00F14810" w:rsidRDefault="00EF1E09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F14810" w:rsidRDefault="00EF1E09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separate"/>
                </w:r>
                <w:r>
                  <w:rPr>
                    <w:rFonts w:cs="Traditional Arabic"/>
                    <w:sz w:val="28"/>
                    <w:szCs w:val="28"/>
                    <w:rtl/>
                  </w:rPr>
                  <w:t>14</w: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57" type="#_x0000_t202" style="position:absolute;left:0;text-align:left;margin-left:304.6pt;margin-top:27.95pt;width:45pt;height:36pt;z-index:251668480" filled="f" stroked="f">
          <v:textbox style="mso-next-textbox:#_x0000_s2057">
            <w:txbxContent>
              <w:p w:rsidR="00F14810" w:rsidRDefault="00EF1E09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14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4810" w:rsidRDefault="00DB5968">
    <w:pPr>
      <w:pStyle w:val="a4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203.6pt;margin-top:31.9pt;width:130pt;height:27pt;z-index:251663360" stroked="f">
          <v:textbox style="mso-next-textbox:#_x0000_s2052" inset="0,0,0,0">
            <w:txbxContent>
              <w:p w:rsidR="00F14810" w:rsidRPr="0004247D" w:rsidRDefault="00EF1E09" w:rsidP="00B83E30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 w:rsidRPr="0004247D">
                  <w:rPr>
                    <w:rFonts w:cs="AL-Mohanad Bold" w:hint="cs"/>
                    <w:szCs w:val="22"/>
                    <w:rtl/>
                  </w:rPr>
                  <w:t>الحلقة</w:t>
                </w:r>
                <w:r>
                  <w:rPr>
                    <w:rFonts w:cs="AL-Mohanad Bold" w:hint="cs"/>
                    <w:szCs w:val="22"/>
                    <w:rtl/>
                  </w:rPr>
                  <w:t xml:space="preserve"> السابعة والتسعون بعد المائة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line id="_x0000_s2051" style="position:absolute;left:0;text-align:left;z-index:251662336" from="53.6pt,39.8pt" to="354.7pt,41.4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3" type="#_x0000_t202" style="position:absolute;left:0;text-align:left;margin-left:4.6pt;margin-top:27.95pt;width:45pt;height:36pt;z-index:251664384" filled="f" stroked="f">
          <v:textbox style="mso-next-textbox:#_x0000_s2053">
            <w:txbxContent>
              <w:p w:rsidR="00F14810" w:rsidRDefault="00EF1E09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15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0" type="#_x0000_t202" style="position:absolute;left:0;text-align:left;margin-left:-22.55pt;margin-top:16.7pt;width:99pt;height:45pt;z-index:251661312" stroked="f">
          <v:textbox style="mso-next-textbox:#_x0000_s2050">
            <w:txbxContent>
              <w:p w:rsidR="00F14810" w:rsidRDefault="00EF1E09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F14810" w:rsidRDefault="00EF1E09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8"/>
                    <w:szCs w:val="28"/>
                    <w:rtl/>
                  </w:rPr>
                  <w:t>15</w: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49" type="#_x0000_t202" style="position:absolute;left:0;text-align:left;margin-left:12.55pt;margin-top:30.2pt;width:39pt;height:28.5pt;z-index:251660288" filled="f" stroked="f">
          <v:textbox style="mso-next-textbox:#_x0000_s2049">
            <w:txbxContent>
              <w:p w:rsidR="00F14810" w:rsidRDefault="00EF1E09">
                <w:pPr>
                  <w:pStyle w:val="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32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32"/>
                    <w:rtl/>
                  </w:rPr>
                  <w:t>15</w: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F1334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0DC8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5898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5F69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334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68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3F96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1E09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5:docId w15:val="{6E12679B-336A-4588-B6F9-4CE691452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1334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CF1334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CF1334"/>
    <w:rPr>
      <w:rFonts w:eastAsia="SimSun" w:cs="DecoType Naskh Variants"/>
      <w:noProof/>
      <w:sz w:val="20"/>
      <w:szCs w:val="32"/>
    </w:rPr>
  </w:style>
  <w:style w:type="paragraph" w:styleId="a4">
    <w:name w:val="header"/>
    <w:basedOn w:val="a"/>
    <w:link w:val="Char0"/>
    <w:rsid w:val="00CF1334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rsid w:val="00CF1334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rsid w:val="00CF1334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rsid w:val="00CF1334"/>
    <w:rPr>
      <w:rFonts w:eastAsia="SimSun"/>
      <w:noProof/>
      <w:sz w:val="20"/>
      <w:szCs w:val="20"/>
    </w:rPr>
  </w:style>
  <w:style w:type="character" w:styleId="a6">
    <w:name w:val="page number"/>
    <w:basedOn w:val="a0"/>
    <w:rsid w:val="00CF13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2014-11-13T06:16:00Z</dcterms:created>
  <dcterms:modified xsi:type="dcterms:W3CDTF">2019-07-30T14:45:00Z</dcterms:modified>
</cp:coreProperties>
</file>