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_GoBack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744AB4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 w:rsidRPr="00E96ECC">
        <w:rPr>
          <w:rFonts w:cs="PT Bold Heading" w:hint="cs"/>
          <w:b w:val="0"/>
          <w:bCs w:val="0"/>
          <w:noProof w:val="0"/>
          <w:sz w:val="80"/>
          <w:szCs w:val="80"/>
          <w:rtl/>
        </w:rPr>
        <w:t xml:space="preserve">كتاب </w:t>
      </w:r>
      <w:r w:rsidR="002963DF">
        <w:rPr>
          <w:rFonts w:cs="PT Bold Heading" w:hint="cs"/>
          <w:b w:val="0"/>
          <w:bCs w:val="0"/>
          <w:noProof w:val="0"/>
          <w:sz w:val="80"/>
          <w:szCs w:val="80"/>
          <w:rtl/>
        </w:rPr>
        <w:t>ال</w:t>
      </w:r>
      <w:r w:rsidR="00744AB4">
        <w:rPr>
          <w:rFonts w:cs="PT Bold Heading" w:hint="cs"/>
          <w:b w:val="0"/>
          <w:bCs w:val="0"/>
          <w:noProof w:val="0"/>
          <w:sz w:val="80"/>
          <w:szCs w:val="80"/>
          <w:rtl/>
        </w:rPr>
        <w:t>لع</w:t>
      </w:r>
      <w:r w:rsidR="002963DF">
        <w:rPr>
          <w:rFonts w:cs="PT Bold Heading" w:hint="cs"/>
          <w:b w:val="0"/>
          <w:bCs w:val="0"/>
          <w:noProof w:val="0"/>
          <w:sz w:val="80"/>
          <w:szCs w:val="80"/>
          <w:rtl/>
        </w:rPr>
        <w:t>ان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AC6074" w:rsidP="002963DF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24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2963DF">
              <w:rPr>
                <w:rFonts w:hint="cs"/>
                <w:noProof w:val="0"/>
                <w:rtl/>
              </w:rPr>
              <w:t>7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873ED5"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445C25" w:rsidRPr="009B1B94" w:rsidRDefault="00A67D56" w:rsidP="00445C2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0202D1" w:rsidRPr="009B1B94" w:rsidRDefault="000202D1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8D3587" w:rsidRPr="009B1B94" w:rsidRDefault="0060638C" w:rsidP="00C614D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="00157323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0638C" w:rsidRDefault="00157323" w:rsidP="001573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و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>الحمد لله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رسول الله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و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>على آله وصحبه ومن والاه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0638C" w:rsidRDefault="00157323" w:rsidP="001573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قال المؤلف 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باب لحاق النسب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8D3587" w:rsidRPr="009B1B94" w:rsidRDefault="00157323" w:rsidP="001573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عن عائشة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عنها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أنها قالت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إن رسول الله -صلى الله عليه وسلم- دخل عليَّ مسرور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>ا تبرق أسارير وجهه فقال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B1B94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ألم تري أن مجزِّرًا..</w:t>
      </w:r>
      <w:r w:rsidR="009B1B94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157323" w:rsidRPr="009B1B94" w:rsidRDefault="00157323" w:rsidP="001573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مجزِّزًا..</w:t>
      </w:r>
    </w:p>
    <w:p w:rsidR="00157323" w:rsidRPr="009B1B94" w:rsidRDefault="00157323" w:rsidP="001573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noProof w:val="0"/>
          <w:sz w:val="28"/>
          <w:rtl/>
        </w:rPr>
        <w:t>أحسن الله إليكم.</w:t>
      </w:r>
    </w:p>
    <w:p w:rsidR="0060638C" w:rsidRDefault="00157323" w:rsidP="001573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B1B94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ألم تري أن مجزِّزًا نظر آنفًا إلى زيد بن حارثة وأسامة بن زيد فقال</w:t>
      </w:r>
      <w:r w:rsidR="006063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:</w:t>
      </w:r>
      <w:r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إن بعض هذه الأقدام لمن بعض</w:t>
      </w:r>
      <w:r w:rsidR="009B1B94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0638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57323" w:rsidRPr="009B1B94" w:rsidRDefault="00157323" w:rsidP="001573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وعن زيد بن أرقم قال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أُتِيَ عَلِي بثلاثة وهو باليمن وقعوا على امرأة في طهر واحد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فسأل اثنين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أتقرِّان هذا بالولد؟ قالا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لا، حتى سألهم جميعًا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فجعل كلما سأل اثنين قالا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لا، فأقرع بينهم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فألحق الولد بالذي صارت عليه القرعة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وجعل عليه ثلثي الدية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 فذكر ذلك للنبي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>صلى الله عليه وسلم- فضحك حتى بدت نواجذه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والنسائي وابن ماجه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وصححه ابن حزم وابن القطان وغيرهما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وقد أُعِلّ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وقال أحمد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هو حديث منكر.."</w:t>
      </w:r>
    </w:p>
    <w:p w:rsidR="00157323" w:rsidRPr="009B1B94" w:rsidRDefault="00157323" w:rsidP="0015732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وقال أبو حاتم..</w:t>
      </w:r>
    </w:p>
    <w:p w:rsidR="00157323" w:rsidRPr="009B1B94" w:rsidRDefault="00157323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noProof w:val="0"/>
          <w:sz w:val="28"/>
          <w:rtl/>
        </w:rPr>
        <w:t>"وقال أبو حاتم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قد اختلفوا في هذا الحديث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فاضطربوا فيه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ورواه الحميدي في س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ن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>ده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وفيه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وأغرمته ثلثي قيمة الجارية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وقد روي موقوف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أعلم."</w:t>
      </w:r>
    </w:p>
    <w:p w:rsidR="00157323" w:rsidRPr="009B1B94" w:rsidRDefault="00157323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60638C" w:rsidRDefault="00157323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="00A679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79C7" w:rsidRPr="00A679C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79C7">
        <w:rPr>
          <w:rFonts w:ascii="Traditional Arabic" w:eastAsia="Calibri" w:hAnsi="Traditional Arabic" w:hint="cs"/>
          <w:noProof w:val="0"/>
          <w:sz w:val="28"/>
          <w:rtl/>
        </w:rPr>
        <w:t>باب لحاق النسب</w:t>
      </w:r>
      <w:r w:rsidR="00A679C7" w:rsidRPr="00A679C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النسب يثبت 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لولد إلى أبيه إما بالاستفاضة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الاستفاضة إذا اشتهر بين الناس أن هذا ولد فلان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الأصل هو الغالب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يمكن الوقوف على حقيقة الحال من جماع الرجل لامرأته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ولادتها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الاستفاضة في هذا كافية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وعموم الناس على هذا ما فيه أحد لو تقول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تشهد أن فلان</w:t>
      </w:r>
      <w:r w:rsidR="0060638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فلان تقول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أشهد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نعم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استفاض منذ أن ولد إلى أن شب وشاب وهو مع أبيه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 تحلف بالله أنك رأيت هذا الرجل وقع على هذه المرأة فحملت بهذا الولد مدة معتبرة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وضعته بعينه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60638C" w:rsidRDefault="00157323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يستطيع أحد أن يشهد بهذا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لذلك الاستفاضة في هذا عند أهل العلم كافية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 في لحاق النسب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أحيان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يجهل نسب الشخص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يجهل نسب الشخص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لأسباب كثيرة منها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تُطَلَّق الأم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وتنتقل إلى بلد بعيد جدًّا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يُعرَف لها أو لولدها أثر بعد عين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الأب يذهب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ليبحث عن ابنه في ذلك البلد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لا يُعرَف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يشهد بأن هذا الولد له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 مع طول العهد نسيت هذا الرجل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هناك أمور كثيرة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8223E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هناك الادعاء بأن يدعي هذا الولد أكثر من واحد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0638C" w:rsidRDefault="0038223E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في حديث الباب في قصة مجزِّز القائف المدلجي ما يدل على اعتبار القيافة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، نعم.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60638C" w:rsidRDefault="0038223E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فقال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79C7" w:rsidRPr="00A679C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79C7">
        <w:rPr>
          <w:rFonts w:ascii="Traditional Arabic" w:eastAsia="Calibri" w:hAnsi="Traditional Arabic" w:hint="cs"/>
          <w:noProof w:val="0"/>
          <w:sz w:val="28"/>
          <w:rtl/>
        </w:rPr>
        <w:t xml:space="preserve">عن عائشة 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679C7">
        <w:rPr>
          <w:rFonts w:ascii="Traditional Arabic" w:eastAsia="Calibri" w:hAnsi="Traditional Arabic" w:hint="cs"/>
          <w:noProof w:val="0"/>
          <w:sz w:val="28"/>
          <w:rtl/>
        </w:rPr>
        <w:t>رضي الله عنها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679C7">
        <w:rPr>
          <w:rFonts w:ascii="Traditional Arabic" w:eastAsia="Calibri" w:hAnsi="Traditional Arabic" w:hint="cs"/>
          <w:noProof w:val="0"/>
          <w:sz w:val="28"/>
          <w:rtl/>
        </w:rPr>
        <w:t xml:space="preserve"> أنها قالت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679C7">
        <w:rPr>
          <w:rFonts w:ascii="Traditional Arabic" w:eastAsia="Calibri" w:hAnsi="Traditional Arabic" w:hint="cs"/>
          <w:noProof w:val="0"/>
          <w:sz w:val="28"/>
          <w:rtl/>
        </w:rPr>
        <w:t xml:space="preserve"> إن رسول الله -صلى الله عليه وسلم- دخل عليَّ مسرور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679C7">
        <w:rPr>
          <w:rFonts w:ascii="Traditional Arabic" w:eastAsia="Calibri" w:hAnsi="Traditional Arabic" w:hint="cs"/>
          <w:noProof w:val="0"/>
          <w:sz w:val="28"/>
          <w:rtl/>
        </w:rPr>
        <w:t>ا تبرق أسارير وجهه</w:t>
      </w:r>
      <w:r w:rsidR="00A679C7" w:rsidRPr="00A679C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يتهلل وجهه ويتلألأ -عليه الصلاة والسلام- فرحًا مسرور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مغتبط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0638C" w:rsidRDefault="0038223E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79C7" w:rsidRPr="00A679C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79C7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6063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679C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B1B94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ألم تري يا عائشة أن مجززا المدلجي</w:t>
      </w:r>
      <w:r w:rsidR="009B1B94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679C7" w:rsidRPr="00A679C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مجزز هو المدلجي من بني مدلج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وكانت فيهم القيافة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وقيل له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مجزز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يجز ناصية من يقع بيده أسير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ثم يطلقه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0638C" w:rsidRDefault="0038223E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القيافة كانت في بني مدلج في السابق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والآن </w:t>
      </w:r>
      <w:r w:rsidR="0060638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ماذا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يسمون القائف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يسمونه 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مري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يسمونه المَرِّي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القيافة كَثُرَت في بني مُرَّة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كانت من أي قبيلة أخرى يسمون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مري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صارت علم</w:t>
      </w:r>
      <w:r w:rsidR="0060638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القافة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F7FC9" w:rsidRDefault="0038223E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16648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مجزز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مر آنف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016648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قريب</w:t>
      </w:r>
      <w:r w:rsidR="006063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16648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إلى زيد بن حارثة وأسامة بن </w:t>
      </w:r>
      <w:bookmarkStart w:id="1" w:name="هنا4"/>
      <w:bookmarkEnd w:id="1"/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زيد</w:t>
      </w:r>
      <w:r w:rsidR="00016648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أسامة مولى رسول الله -صلى الله عليه وسلم-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يدعى زيد بن حارثة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يدعى زيد بن محمد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أن نزل قوله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B1B9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B1B94" w:rsidRPr="00016648">
        <w:rPr>
          <w:rStyle w:val="-"/>
          <w:rFonts w:hint="cs"/>
          <w:color w:val="FF0000"/>
          <w:sz w:val="28"/>
          <w:szCs w:val="28"/>
          <w:rtl/>
        </w:rPr>
        <w:t>مَّا</w:t>
      </w:r>
      <w:r w:rsidR="009B1B94" w:rsidRPr="00016648">
        <w:rPr>
          <w:rStyle w:val="-"/>
          <w:color w:val="FF0000"/>
          <w:sz w:val="28"/>
          <w:szCs w:val="28"/>
          <w:rtl/>
        </w:rPr>
        <w:t xml:space="preserve"> كَانَ مُحَمَّدٌ أَبَا أَحَدٍ مِّن رِّجَالِكُمْ</w:t>
      </w:r>
      <w:r w:rsidRPr="009B1B9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B1B9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الأحزاب:</w:t>
      </w:r>
      <w:r w:rsidR="009B1B94" w:rsidRPr="009B1B9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40]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زيد بن حارثة حب رسول الله -صلى الله عليه وسلم-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أبيض اللون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أبيض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وأسامة بن زيد ولده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حب رسول الله -صلى الله عليه وسلم-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وابن حبه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فرح النبي -عليه الصلاة والسلام- لما شهد مجزز أن أسامة ابن زيد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F7FC9" w:rsidRDefault="0038223E" w:rsidP="00EF7FC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16648" w:rsidRPr="0001664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16648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1664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16648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1664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بعض هذه الأقدام لمِن بعض</w:t>
      </w:r>
      <w:r w:rsidR="00016648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16648" w:rsidRPr="0001664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دخل مجزز عليهما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التحفا بلحاف غطى رؤوسهما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وبدت أرجلهما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16648" w:rsidRPr="00016648">
        <w:rPr>
          <w:rFonts w:ascii="Traditional Arabic" w:eastAsia="Calibri" w:hAnsi="Traditional Arabic" w:hint="cs"/>
          <w:noProof w:val="0"/>
          <w:sz w:val="28"/>
          <w:rtl/>
        </w:rPr>
        <w:t>"فقال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16648" w:rsidRPr="0001664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16648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016648" w:rsidRPr="0001664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بعض هذه الأقدام لمِن بعض</w:t>
      </w:r>
      <w:r w:rsidR="00016648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16648" w:rsidRPr="0001664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1664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أسامة أسود اللون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وأبوه أبيض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فصار الناس منهم من يشك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يطعن صراحة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هذا يؤذي الرسول -عليه الصلاة والسلام-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يؤذي رسول الله -صلى الله عليه وسلم-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يحب زيد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ويحب أسامة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فهما محبوبان لديه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فيؤذيه ما يؤذيهما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يتشككون في نسبة أسامة إلى زيد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لاختلاف اللون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مجزز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قائف معتبَر عند العرب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يحتجون بقوله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F7FC9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بعض هذه الأقدام لمن بعض</w:t>
      </w:r>
      <w:r w:rsidR="00016648" w:rsidRPr="00A679C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رجل إلى النبي -عليه الصلاة والسلام- يشك في ولده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لاختلاف لونه معه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يشك فيه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لاختلاف اللون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ما هنا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النبي -عليه الصلاة والسلام-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هل لك من إبل؟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الرجل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رسول الله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قال: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فما ألوانها؟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حمر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وهل فيها من أورق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؟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يختلف لونه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يا رسول الله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أين؟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لعله نزعه عرق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ولدك هذا لعله نزعه عرق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-عليه الصلاة والسلام-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1B94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لعله نزعه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F7FC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عرق</w:t>
      </w:r>
      <w:r w:rsidR="00EF7FC9" w:rsidRPr="0001664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جد ثالث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رابع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خامس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جد لم تدركه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38223E" w:rsidP="00EF7FC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ففي الحديث دليل على اعتبار القيافة في إثبات النسب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قول جمهور أهل العلم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خلافًا للحنفية الذين لا يرونها في إثبات النسب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وقالوا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جاء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القصة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جاءت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لتؤكد نسبًا ثابت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نسب</w:t>
      </w:r>
      <w:r w:rsidR="00EF7FC9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ثابت لأسامة من أبيه زيد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لإزالة شبهة لو لم يقل مجزز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الأقدام بعضها من بعض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يحكم بنفيه عن أبيه؟ هل هذا كلام قطعي أثبت النسبة ولو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كلامه ما ثبتت نسبة أسامة لزيد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 مجرد إزالة شبهة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1A54BB" w:rsidRDefault="0038223E" w:rsidP="00EF7FC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الموضوع فيه أكثر من قصة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أكثر من حدث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38223E" w:rsidP="00EF7FC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إن لم تكن دليلا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قاطع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فهي قرينة قوية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الجمهور على أنها حجة كافية لإثبات النسب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والحنفية لا يرونها حجة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F7FC9" w:rsidRDefault="0038223E" w:rsidP="00EF7FC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هذا الحديث فيه مستمسك لمن يقول بإثبات النسب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ويشهد له عدة أحاديث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زماننا وجد أ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دلة أخرى، بل هي قرائن، التحليل الذ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يسمونه </w:t>
      </w:r>
      <w:r w:rsidR="00A9774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(</w:t>
      </w:r>
      <w:r w:rsidR="00A9774A" w:rsidRPr="009B1B94">
        <w:rPr>
          <w:rFonts w:ascii="Traditional Arabic" w:eastAsia="Calibri" w:hAnsi="Traditional Arabic"/>
          <w:b w:val="0"/>
          <w:bCs w:val="0"/>
          <w:noProof w:val="0"/>
          <w:sz w:val="28"/>
        </w:rPr>
        <w:t>DNN</w:t>
      </w:r>
      <w:r w:rsidR="00A9774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)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يقولون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حجة قطعية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حجة قطعية في إثبات النسب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لم يرد به شرع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يعدو أن يكون قرينة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يعدو أن يكون قرينة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قرينة فيكون مرجِّحًا عند تعارض هذه الدعاوى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يدعيه فلان وفلان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فجاء القائف فقال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لفلان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9774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خلاص لفلان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774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مرجح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774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التحليل الذي أوجدوه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774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وزعموا أنه قطعي لا يخطئ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F7FC9" w:rsidRDefault="00A9774A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85AD9" w:rsidRPr="00485AD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85AD9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485AD9" w:rsidRPr="00485AD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يتداول الناس قصة وهو أن رجلا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أسمر اللون تزوج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أبيض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أبيض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شديد البياض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أبيض شديد البياض تزوج امرأة كذلك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صاحب أعمال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حملت الزوجة سافر سفر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بعيد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فرجع بعد أن وضعت ولد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أسود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فخ</w:t>
      </w:r>
      <w:r w:rsidR="00485A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يت أن تتهم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فقتلته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جاء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سألها أين الولد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قالت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مات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وُلِد فمات على طول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تأخر بعد الولادة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حملت ثانية كذلك فعلت بالثاني ما صنعت بالأول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جاء من سفره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صاحب تجارة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يجلس في البلد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ذكرت له أنه ولد ومات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حملت بالثالث وقال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لن أسافر حتى تضع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وضعت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به كأخويه أسود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قال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سبحان الله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جدي الذي لا يختلف! جده لونه هذا.. ندمت المرأة ندم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شديد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أخبرته بما حصل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A9774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الإنسان لا يتعرض لقتل مسلم نفس مسلمة يتعمد قتلها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ألا يتهم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التهمة تحز بالنفس كما قالت مريم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B1B9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B1B94" w:rsidRPr="00485AD9">
        <w:rPr>
          <w:rStyle w:val="-"/>
          <w:rFonts w:hint="cs"/>
          <w:color w:val="FF0000"/>
          <w:sz w:val="28"/>
          <w:szCs w:val="28"/>
          <w:rtl/>
        </w:rPr>
        <w:t>لَيْتَنِي</w:t>
      </w:r>
      <w:r w:rsidR="009B1B94" w:rsidRPr="00485AD9">
        <w:rPr>
          <w:rStyle w:val="-"/>
          <w:color w:val="FF0000"/>
          <w:sz w:val="28"/>
          <w:szCs w:val="28"/>
          <w:rtl/>
        </w:rPr>
        <w:t xml:space="preserve"> مِتُّ قَبْلَ هَذَا وَكُنتُ نَسْياً مَّنسِيّاً</w:t>
      </w:r>
      <w:r w:rsidRPr="009B1B9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B1B9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مريم:</w:t>
      </w:r>
      <w:r w:rsidR="009B1B94" w:rsidRPr="009B1B9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23]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قتل النفس ليس بالسهل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قتل النفس شأنه عظيم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بعض أهل العلم درءًا للتهمة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الإنسان إذا استضاف شخص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يعني نام عنده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البيت نساء وبنات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فاحتلم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وخشي أن يتهم يتيمم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 هذا الباب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معلوم أنه لا يصح التيمم والماء موجود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فالتهمة شأنها عظيم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تقبلها النفوس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الشرع مقدم على حظوظ النفس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B1B9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B1B94" w:rsidRPr="00485AD9">
        <w:rPr>
          <w:rStyle w:val="-"/>
          <w:rFonts w:hint="cs"/>
          <w:color w:val="FF0000"/>
          <w:sz w:val="28"/>
          <w:szCs w:val="28"/>
          <w:rtl/>
        </w:rPr>
        <w:t>وَمَن</w:t>
      </w:r>
      <w:r w:rsidR="009B1B94" w:rsidRPr="00485AD9">
        <w:rPr>
          <w:rStyle w:val="-"/>
          <w:color w:val="FF0000"/>
          <w:sz w:val="28"/>
          <w:szCs w:val="28"/>
          <w:rtl/>
        </w:rPr>
        <w:t xml:space="preserve"> يَتَّقِ اللَّهَ يَجْعَل لَّهُ مَخْرَجاً</w:t>
      </w:r>
      <w:r w:rsidRPr="009B1B9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B1B9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الطلاق:</w:t>
      </w:r>
      <w:r w:rsidR="009B1B94" w:rsidRPr="009B1B9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2]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A9774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في الابتزاز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شخص من الفجرة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ويتغانم فرصة غفلة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يصور له في مناسبة امرأة متجملة متزينة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ينقلها إلى جواله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ويركب عليها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ويدبلج عليها صورة عارية أو شي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1A54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هذا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يهددها إن استجابت وإلا ذهب لأبيها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إن استجابت وإلا ذهب لأبيها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وفضحها بين قومها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هذا لا يجوز لها أن تستجيب مهما قويت التهمة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3A337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عائشة 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اتهمت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وصبرت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ونزل القرآن في براءتها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قرآن يتلى إلى يوم القيامة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 يقال في مثل هذا الابتزاز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لها أن تستجيب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تصبر وتحتسب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وسوف يبرئها الله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3A337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لو قدر أنها ما ظهرت براءتها أمام الناس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فالله يعلم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وتعذر شرع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يجوز لها أن تستجيب لمطالب هؤلاء الفجرة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 شيء أعظم من عرضه -عليه الصلاة والسلام-؟! ما فيه شيء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B1B9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B1B94" w:rsidRPr="00485AD9">
        <w:rPr>
          <w:rStyle w:val="-"/>
          <w:rFonts w:hint="cs"/>
          <w:color w:val="FF0000"/>
          <w:sz w:val="28"/>
          <w:szCs w:val="28"/>
          <w:rtl/>
        </w:rPr>
        <w:t>لا</w:t>
      </w:r>
      <w:r w:rsidR="009B1B94" w:rsidRPr="00485AD9">
        <w:rPr>
          <w:rStyle w:val="-"/>
          <w:color w:val="FF0000"/>
          <w:sz w:val="28"/>
          <w:szCs w:val="28"/>
          <w:rtl/>
        </w:rPr>
        <w:t xml:space="preserve"> تَحْسَبُوهُ شَرّاً لَّكُم بَلْ هُوَ خَيْرٌ لَّكُمْ</w:t>
      </w:r>
      <w:r w:rsidRPr="009B1B9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B1B9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</w:t>
      </w:r>
      <w:r w:rsidR="009B1B94" w:rsidRPr="009B1B9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11]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الإنسان يبتلى من أجل أن ترفع درجاته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وتحط سيئاته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فيصبر ويحتسب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ويصدق مع الله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ولن يضيره شيء بعد ذلك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3A337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85AD9" w:rsidRPr="00485AD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85AD9">
        <w:rPr>
          <w:rFonts w:ascii="Traditional Arabic" w:eastAsia="Calibri" w:hAnsi="Traditional Arabic" w:hint="cs"/>
          <w:noProof w:val="0"/>
          <w:sz w:val="28"/>
          <w:rtl/>
        </w:rPr>
        <w:t>وعن زيد بن أرقم قال</w:t>
      </w:r>
      <w:r w:rsidR="001A54B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85AD9">
        <w:rPr>
          <w:rFonts w:ascii="Traditional Arabic" w:eastAsia="Calibri" w:hAnsi="Traditional Arabic" w:hint="cs"/>
          <w:noProof w:val="0"/>
          <w:sz w:val="28"/>
          <w:rtl/>
        </w:rPr>
        <w:t xml:space="preserve"> أتي عليٌّ بثلاثة وهو باليمن</w:t>
      </w:r>
      <w:r w:rsidR="001A54B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85AD9">
        <w:rPr>
          <w:rFonts w:ascii="Traditional Arabic" w:eastAsia="Calibri" w:hAnsi="Traditional Arabic" w:hint="cs"/>
          <w:noProof w:val="0"/>
          <w:sz w:val="28"/>
          <w:rtl/>
        </w:rPr>
        <w:t xml:space="preserve"> أتي علي بثلاثة وهو باليمن</w:t>
      </w:r>
      <w:r w:rsidR="001A54B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85AD9">
        <w:rPr>
          <w:rFonts w:ascii="Traditional Arabic" w:eastAsia="Calibri" w:hAnsi="Traditional Arabic" w:hint="cs"/>
          <w:noProof w:val="0"/>
          <w:sz w:val="28"/>
          <w:rtl/>
        </w:rPr>
        <w:t xml:space="preserve"> وقعوا على امرأة في طهر واحد</w:t>
      </w:r>
      <w:r w:rsidR="00485AD9" w:rsidRPr="00485AD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A54BB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A54BB" w:rsidRDefault="003A337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بمناسبة الشبه شخص في شرق آسيا تزوج امرأة رآها فأعجبته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جميلة جدًّا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فولدت له بنتًا أقل بكثير من مست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قد تكون دميمة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جاءت بثانية كذلك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وثالثة كذلك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أجبرها على أن تخبره بالسبب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قالت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كنت مثل هؤلاء البنات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عملت عمليات تجميلية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وصرت بهذا الشكل الذي ترى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فقاضاه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 المحكمة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فغُرِّمَت بمائة وعشرين ألف دولار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وهذه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محكمة تحكم بغير ما أنزل الله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الحاصل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أن الشبه معتبر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قال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عملت عمليات تجميلية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فذهب عنها ما كان موجود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بناتها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ثلاث بنات يختلفون عنها وعنه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شك في الموضوع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شك في الموضوع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فضغط عليها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تكون قارفت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فقالت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إنها عملت عمليات تجميلية فصارت على الشكل الذي ترى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3A337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85AD9"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>أتي علي بثلاثة وهو باليمن وقعوا على امرأة في طهر</w:t>
      </w:r>
      <w:r w:rsidR="00CB1F1C"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نكاح </w:t>
      </w:r>
      <w:r w:rsidR="001A54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ملك يمين </w:t>
      </w:r>
      <w:r w:rsidR="001A54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زنى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طهر واحد وقعوا عليها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نكاح </w:t>
      </w:r>
      <w:r w:rsidR="001A54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سفاح؟ </w:t>
      </w:r>
    </w:p>
    <w:p w:rsidR="001A54BB" w:rsidRDefault="003A337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زنى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طهر واحد ما يمكن أن يكون نكاح</w:t>
      </w:r>
      <w:r w:rsidR="001A54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CB1F1C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A337A" w:rsidRPr="00CB1F1C">
        <w:rPr>
          <w:rFonts w:ascii="Traditional Arabic" w:eastAsia="Calibri" w:hAnsi="Traditional Arabic" w:hint="cs"/>
          <w:noProof w:val="0"/>
          <w:sz w:val="28"/>
          <w:rtl/>
        </w:rPr>
        <w:t>وقعوا على امرأة في طهر واحد</w:t>
      </w:r>
      <w:r w:rsidR="001A54B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A337A"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فسأل اثنين</w:t>
      </w:r>
      <w:r w:rsidR="001A54B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3A337A"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أتقران هذا لهذا بالولد؟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الثالث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A337A" w:rsidRPr="00CB1F1C">
        <w:rPr>
          <w:rFonts w:ascii="Traditional Arabic" w:eastAsia="Calibri" w:hAnsi="Traditional Arabic" w:hint="cs"/>
          <w:noProof w:val="0"/>
          <w:sz w:val="28"/>
          <w:rtl/>
        </w:rPr>
        <w:t>قالا</w:t>
      </w:r>
      <w:r w:rsidR="001A54B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3A337A"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لا، حتى سألهم جميعًا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يأتي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اثن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أتقران لهذا؟ قالا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يأتي باثنين يضم و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احد</w:t>
      </w:r>
      <w:r w:rsidR="001A54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الثاني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أتقران لهذا؟ قالا: 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وهكذا في الدفعة الثالثة من الاثنين فقالا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A337A"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3A337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B1F1C"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>حتى سألهم جميع</w:t>
      </w:r>
      <w:r w:rsidR="001A54B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1A54B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فجعل كلما سأل اثنين قالا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1A54BB">
        <w:rPr>
          <w:rFonts w:ascii="Traditional Arabic" w:eastAsia="Calibri" w:hAnsi="Traditional Arabic" w:hint="cs"/>
          <w:noProof w:val="0"/>
          <w:sz w:val="28"/>
          <w:rtl/>
        </w:rPr>
        <w:t xml:space="preserve"> لا، فأقرع بينهم</w:t>
      </w:r>
      <w:r w:rsidR="00CB1F1C"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قرعة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فأقرع بينهم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A54BB" w:rsidRDefault="003A337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قصة سليمان مع المرأتين امرأة تدعي أن هذا ولدها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والثانية كذلك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فسليمان ماذا قال؟ نشقه 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نصفين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واحدة لها نصف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قالت الصغرى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أريده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لها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الكبرى قالت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نقصه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آخذ نصفه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تأخذ نصفه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والصغرى قالت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هو لها يا نبي الله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استدل بهذا على أنه للصغرى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لن ترضى الأم أن يقسم ولدها نصفين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ترى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أن ترضى</w:t>
      </w:r>
      <w:r w:rsidR="004048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نعم،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لا يقبل القسمة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فحكم به</w:t>
      </w:r>
      <w:r w:rsidR="00CB1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للصغرى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عاطفة الأم وحنان الأم وجد فيها دون الكبرى</w:t>
      </w:r>
      <w:r w:rsidR="001A5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نعم.</w:t>
      </w:r>
    </w:p>
    <w:p w:rsidR="00EF7FC9" w:rsidRDefault="003A337A" w:rsidP="001A54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 في هذه القصة</w:t>
      </w:r>
      <w:r w:rsidR="004048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والقصة منكرة</w:t>
      </w:r>
      <w:r w:rsidR="004048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منكر لا يثبت</w:t>
      </w:r>
      <w:r w:rsidR="004048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B1F1C"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>فأقرع بينهم</w:t>
      </w:r>
      <w:r w:rsidR="004048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فألحق بالولد الذي صارت إليه القرعة</w:t>
      </w:r>
      <w:r w:rsidR="004048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وجعل عليه ثلثي الدية</w:t>
      </w:r>
      <w:r w:rsidR="00CB1F1C"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قسم دية الولد أثلاث</w:t>
      </w:r>
      <w:r w:rsidR="004048A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فأسقط حق من أعطي</w:t>
      </w:r>
      <w:r w:rsidR="004048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وجعل للاثنين المدعيين ثلثي الدية</w:t>
      </w:r>
      <w:r w:rsidR="004048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واحد ثلث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F7FC9" w:rsidRDefault="003A337A" w:rsidP="0060638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B1F1C"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فذكر للنبي -صلى الله عليه وسلم- فضحك حتى بدت نواجذه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والنسائي وابن ماجه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وصححه ابن حزم وابن القطان وغيرهما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وقد أُعِلّ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قال أحمد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B1F1C">
        <w:rPr>
          <w:rFonts w:ascii="Traditional Arabic" w:eastAsia="Calibri" w:hAnsi="Traditional Arabic" w:hint="cs"/>
          <w:noProof w:val="0"/>
          <w:sz w:val="28"/>
          <w:rtl/>
        </w:rPr>
        <w:t xml:space="preserve"> هو حديث منكر</w:t>
      </w:r>
      <w:r w:rsidR="00CB1F1C" w:rsidRPr="00CB1F1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كذلك الحديث لا يثبت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يصح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57323" w:rsidRDefault="003A337A" w:rsidP="00EF7FC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B1F1C" w:rsidRPr="00435E8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35E8B">
        <w:rPr>
          <w:rFonts w:ascii="Traditional Arabic" w:eastAsia="Calibri" w:hAnsi="Traditional Arabic" w:hint="cs"/>
          <w:noProof w:val="0"/>
          <w:sz w:val="28"/>
          <w:rtl/>
        </w:rPr>
        <w:t>وقال أبو حاتم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35E8B">
        <w:rPr>
          <w:rFonts w:ascii="Traditional Arabic" w:eastAsia="Calibri" w:hAnsi="Traditional Arabic" w:hint="cs"/>
          <w:noProof w:val="0"/>
          <w:sz w:val="28"/>
          <w:rtl/>
        </w:rPr>
        <w:t xml:space="preserve"> قد اختلفوا في هذا الحديث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35E8B">
        <w:rPr>
          <w:rFonts w:ascii="Traditional Arabic" w:eastAsia="Calibri" w:hAnsi="Traditional Arabic" w:hint="cs"/>
          <w:noProof w:val="0"/>
          <w:sz w:val="28"/>
          <w:rtl/>
        </w:rPr>
        <w:t xml:space="preserve"> فاضطربوا فيه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35E8B">
        <w:rPr>
          <w:rFonts w:ascii="Traditional Arabic" w:eastAsia="Calibri" w:hAnsi="Traditional Arabic" w:hint="cs"/>
          <w:noProof w:val="0"/>
          <w:sz w:val="28"/>
          <w:rtl/>
        </w:rPr>
        <w:t xml:space="preserve"> ورواه الحميدي في مسنده قال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35E8B">
        <w:rPr>
          <w:rFonts w:ascii="Traditional Arabic" w:eastAsia="Calibri" w:hAnsi="Traditional Arabic" w:hint="cs"/>
          <w:noProof w:val="0"/>
          <w:sz w:val="28"/>
          <w:rtl/>
        </w:rPr>
        <w:t xml:space="preserve"> وفيه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35E8B">
        <w:rPr>
          <w:rFonts w:ascii="Traditional Arabic" w:eastAsia="Calibri" w:hAnsi="Traditional Arabic" w:hint="cs"/>
          <w:noProof w:val="0"/>
          <w:sz w:val="28"/>
          <w:rtl/>
        </w:rPr>
        <w:t xml:space="preserve"> وأغرمته ثلثي قيمة الجارية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35E8B">
        <w:rPr>
          <w:rFonts w:ascii="Traditional Arabic" w:eastAsia="Calibri" w:hAnsi="Traditional Arabic" w:hint="cs"/>
          <w:noProof w:val="0"/>
          <w:sz w:val="28"/>
          <w:rtl/>
        </w:rPr>
        <w:t xml:space="preserve"> وقد روي موقوف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435E8B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EF7FC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35E8B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</w:t>
      </w:r>
      <w:r w:rsidR="00435E8B" w:rsidRPr="00435E8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كونه يُغرَم ثلثي قيمة الجارية</w:t>
      </w:r>
      <w:r w:rsidR="004048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أم الولد هذا أو ثلثي دية الولد لا شك أن هذا اضطراب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واختلاف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قيمة الجارية تختلف عن دية الولد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وأيضًا الحديث أعله جمع من الحفاظ والأئمة الكبار</w:t>
      </w:r>
      <w:r w:rsidR="00EF7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B1B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وحكم عليه الإمام أحمد بأنه منكر.</w:t>
      </w:r>
    </w:p>
    <w:p w:rsidR="004048A3" w:rsidRDefault="004048A3" w:rsidP="004048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والله أعلم.</w:t>
      </w:r>
    </w:p>
    <w:p w:rsidR="004048A3" w:rsidRPr="009B1B94" w:rsidRDefault="004048A3" w:rsidP="004048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صلى الله على محمد.</w:t>
      </w:r>
    </w:p>
    <w:p w:rsidR="003A337A" w:rsidRPr="009B1B94" w:rsidRDefault="003A337A" w:rsidP="003A337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</w:p>
    <w:sectPr w:rsidR="003A337A" w:rsidRPr="009B1B94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3F7" w:rsidRDefault="005273F7" w:rsidP="00235F65">
      <w:r>
        <w:separator/>
      </w:r>
    </w:p>
  </w:endnote>
  <w:endnote w:type="continuationSeparator" w:id="0">
    <w:p w:rsidR="005273F7" w:rsidRDefault="005273F7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53E125-A5BA-4500-A2FE-358608B799C6}"/>
    <w:embedBold r:id="rId2" w:fontKey="{74A67A22-68B5-46B4-B704-E6A57B9C3CA9}"/>
    <w:embedBoldItalic r:id="rId3" w:fontKey="{66A9E923-6068-4D8D-8D8B-609FF84C9B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0B6EA62-9260-4FDA-BE7D-8717A9613B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6507488-4173-477F-8B6F-2FE2099356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C35C537-F5FC-494E-BB58-D0F7CB2FC565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6926C917-1FFC-4EED-98CF-1D88229ED248}"/>
    <w:embedBold r:id="rId8" w:fontKey="{BBD34752-2905-41E6-9326-2EBCCCA90D72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D6ABC09-59F8-4916-A85C-2E35E029FE52}"/>
    <w:embedBold r:id="rId10" w:fontKey="{8FB8A8DE-F7B8-4741-845F-8D1120B29035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D2EC1AD3-AC56-494C-8832-6CBB4A39B2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3F50247F-901F-4B12-AFD9-47C3E375852D}"/>
    <w:embedBold r:id="rId13" w:fontKey="{450D9F7D-B05A-4149-8BBC-7B09C16407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9655B56-85E7-48F1-8D9D-E8E60DFBFD02}"/>
    <w:embedBold r:id="rId15" w:fontKey="{AD55A951-2117-44B7-A59B-BDAFFAB2856E}"/>
    <w:embedBoldItalic r:id="rId16" w:fontKey="{E224D8B2-47FB-41C4-8AEF-C345470B1E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0C45580B-01BD-4DC6-9F23-A3BB7C6A0407}"/>
    <w:embedBold r:id="rId18" w:fontKey="{75A566E3-7076-45EE-93D8-3D67DF544766}"/>
    <w:embedBoldItalic r:id="rId19" w:fontKey="{CDFCD966-A6F5-4992-BC18-37D458ECE2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478E9E94-EF59-4BE8-B53C-E12EF4C17805}"/>
    <w:embedBold r:id="rId21" w:fontKey="{32600C12-6612-48FC-80F4-7FD9A3A98338}"/>
    <w:embedBoldItalic r:id="rId22" w:fontKey="{AFB2C3C8-D807-4598-B96B-19D3AD4DED14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FE11EC32-A74E-4568-8C4F-551ECE23A7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458F77E7-B569-4741-9B5A-2DEF823F3A00}"/>
    <w:embedBold r:id="rId25" w:fontKey="{135D4BB1-217C-43F6-B680-A1598E2F9A1C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794B1F95-C1DD-43E2-AC08-817657F45943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5D4808ED-E60F-4319-B567-42DD0B0B575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8FEDD4FE-AA07-45C8-B3A3-1312E2495A2A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CF1B841F-2E33-4E4F-9F1F-2C8FAA2593D3}"/>
    <w:embedBold r:id="rId30" w:fontKey="{EDCDC015-FDA2-4C35-89E4-39D8135D58F8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AB616828-A83E-45FE-8A39-B5D93677EB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4BB" w:rsidRDefault="001A54BB" w:rsidP="00235F65">
    <w:pPr>
      <w:pStyle w:val="Footer"/>
      <w:rPr>
        <w:noProof w:val="0"/>
        <w:rtl/>
      </w:rPr>
    </w:pPr>
  </w:p>
  <w:p w:rsidR="001A54BB" w:rsidRDefault="001A54BB" w:rsidP="00235F65">
    <w:pPr>
      <w:pStyle w:val="Footer"/>
      <w:rPr>
        <w:noProof w:val="0"/>
        <w:rtl/>
      </w:rPr>
    </w:pPr>
  </w:p>
  <w:p w:rsidR="001A54BB" w:rsidRDefault="001A54BB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3F7" w:rsidRDefault="005273F7" w:rsidP="00235F65">
      <w:r>
        <w:separator/>
      </w:r>
    </w:p>
  </w:footnote>
  <w:footnote w:type="continuationSeparator" w:id="0">
    <w:p w:rsidR="005273F7" w:rsidRDefault="005273F7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4BB" w:rsidRPr="00711431" w:rsidRDefault="004C782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1A54BB" w:rsidRPr="00AC4C04" w:rsidRDefault="001A54BB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C782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1A54BB" w:rsidRPr="00711431" w:rsidRDefault="001A54BB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A54BB" w:rsidRPr="00AC4C04" w:rsidRDefault="001A54BB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4C7827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1A54BB" w:rsidRPr="00711431" w:rsidRDefault="004C782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44.9pt;height:27pt;z-index:251655680" stroked="f">
          <v:textbox style="mso-next-textbox:#_x0000_s2052" inset="0,,1mm">
            <w:txbxContent>
              <w:p w:rsidR="001A54BB" w:rsidRPr="00711431" w:rsidRDefault="001A54BB" w:rsidP="00744AB4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اللعان (02)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4BB" w:rsidRPr="00711431" w:rsidRDefault="004C782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1A54BB" w:rsidRPr="00AC4C04" w:rsidRDefault="001A54BB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4C7827">
                  <w:rPr>
                    <w:rStyle w:val="PageNumber"/>
                    <w:rFonts w:cs="Simplified Arabic"/>
                    <w:rtl/>
                  </w:rPr>
                  <w:t>7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1A54BB" w:rsidRPr="00711431" w:rsidRDefault="004C782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1A54BB" w:rsidRPr="00711431" w:rsidRDefault="001A54BB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A54BB" w:rsidRPr="00AC4C04" w:rsidRDefault="001A54BB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4C7827">
                  <w:rPr>
                    <w:rStyle w:val="PageNumber"/>
                    <w:rFonts w:cs="Simplified Arabic"/>
                    <w:sz w:val="28"/>
                    <w:rtl/>
                  </w:rPr>
                  <w:t>7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1A54BB" w:rsidRPr="00711431" w:rsidRDefault="001A54BB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1A54BB" w:rsidRPr="00AC4C04" w:rsidRDefault="001A54BB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C782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7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648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4BB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8A3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5E8B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AD9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827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3F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0C5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8C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2ACE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94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9C7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A04"/>
    <w:rsid w:val="00C2722B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1C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EF7FC9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837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4E5C2DE2-B25E-4909-A4CA-9D7D59543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9B1B94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0989F-A3B8-405E-8C48-0878446F8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22556</TotalTime>
  <Pages>7</Pages>
  <Words>1805</Words>
  <Characters>8058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460</cp:revision>
  <cp:lastPrinted>2011-07-05T09:46:00Z</cp:lastPrinted>
  <dcterms:created xsi:type="dcterms:W3CDTF">2012-09-10T20:05:00Z</dcterms:created>
  <dcterms:modified xsi:type="dcterms:W3CDTF">2019-08-17T18:21:00Z</dcterms:modified>
</cp:coreProperties>
</file>