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CE1" w:rsidRDefault="00AF1CE1" w:rsidP="00E1171D">
      <w:pPr>
        <w:jc w:val="center"/>
        <w:rPr>
          <w:rFonts w:cs="Arial"/>
          <w:sz w:val="96"/>
          <w:szCs w:val="96"/>
          <w:rtl/>
        </w:rPr>
      </w:pPr>
      <w:bookmarkStart w:id="0" w:name="هنا4"/>
      <w:bookmarkEnd w:id="0"/>
      <w:r w:rsidRPr="00E73467">
        <w:rPr>
          <w:rFonts w:hint="cs"/>
          <w:sz w:val="96"/>
          <w:szCs w:val="96"/>
        </w:rPr>
        <w:sym w:font="AGA Arabesque" w:char="F050"/>
      </w:r>
    </w:p>
    <w:p w:rsidR="00AF1CE1" w:rsidRDefault="00AF1CE1" w:rsidP="00E1171D">
      <w:pPr>
        <w:jc w:val="center"/>
        <w:rPr>
          <w:rFonts w:cs="PT Bold Heading"/>
          <w:sz w:val="96"/>
          <w:szCs w:val="96"/>
          <w:rtl/>
        </w:rPr>
      </w:pPr>
    </w:p>
    <w:p w:rsidR="00AF1CE1" w:rsidRPr="00E73467" w:rsidRDefault="00AF1CE1" w:rsidP="00E1171D">
      <w:pPr>
        <w:jc w:val="center"/>
        <w:rPr>
          <w:rFonts w:cs="PT Bold Heading"/>
          <w:sz w:val="96"/>
          <w:szCs w:val="96"/>
          <w:rtl/>
        </w:rPr>
      </w:pPr>
      <w:r>
        <w:rPr>
          <w:rFonts w:cs="PT Bold Heading" w:hint="cs"/>
          <w:sz w:val="96"/>
          <w:szCs w:val="96"/>
          <w:rtl/>
        </w:rPr>
        <w:t>شرح كتاب التجريد الصريح لأحاديث الجامع الصحيح</w:t>
      </w:r>
    </w:p>
    <w:p w:rsidR="00AF1CE1" w:rsidRDefault="00AF1CE1" w:rsidP="00E1171D">
      <w:pPr>
        <w:jc w:val="center"/>
        <w:rPr>
          <w:rFonts w:cs="Arial"/>
          <w:sz w:val="96"/>
          <w:szCs w:val="96"/>
          <w:rtl/>
        </w:rPr>
      </w:pPr>
    </w:p>
    <w:p w:rsidR="00AF1CE1" w:rsidRDefault="00AF1CE1" w:rsidP="00E1171D">
      <w:pPr>
        <w:jc w:val="center"/>
        <w:rPr>
          <w:rFonts w:cs="Arial"/>
          <w:sz w:val="96"/>
          <w:szCs w:val="96"/>
          <w:rtl/>
        </w:rPr>
      </w:pPr>
    </w:p>
    <w:p w:rsidR="00AF1CE1" w:rsidRDefault="00AF1CE1" w:rsidP="00E1171D">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AF1CE1" w:rsidRPr="00454006" w:rsidRDefault="00AF1CE1" w:rsidP="00E1171D">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AF1CE1" w:rsidRPr="001D33DC" w:rsidRDefault="00AF1CE1" w:rsidP="00E1171D">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AF1CE1" w:rsidRDefault="00AF1CE1" w:rsidP="00E1171D">
      <w:pPr>
        <w:pStyle w:val="AL-MohanadBold16"/>
        <w:ind w:left="0" w:right="0"/>
        <w:rPr>
          <w:rtl/>
        </w:rPr>
      </w:pPr>
    </w:p>
    <w:p w:rsidR="00AF1CE1" w:rsidRPr="00482453" w:rsidRDefault="00AF1CE1" w:rsidP="00E1171D">
      <w:pPr>
        <w:pStyle w:val="AL-MohanadBold16"/>
        <w:ind w:left="0" w:right="0"/>
        <w:rPr>
          <w:rtl/>
        </w:rPr>
      </w:pPr>
    </w:p>
    <w:p w:rsidR="00AF1CE1" w:rsidRPr="00482453" w:rsidRDefault="00AF1CE1" w:rsidP="00E1171D">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C6116B">
        <w:rPr>
          <w:rFonts w:ascii="Tahoma" w:hAnsi="Tahoma" w:cs="Tahoma" w:hint="cs"/>
          <w:bCs/>
          <w:sz w:val="32"/>
          <w:rtl/>
        </w:rPr>
        <w:t>الثالثة عشر</w:t>
      </w:r>
      <w:r w:rsidRPr="00482453">
        <w:rPr>
          <w:rFonts w:ascii="Tahoma" w:hAnsi="Tahoma" w:cs="Tahoma"/>
          <w:bCs/>
          <w:sz w:val="32"/>
          <w:rtl/>
        </w:rPr>
        <w:t>)</w:t>
      </w:r>
    </w:p>
    <w:p w:rsidR="00AF1CE1" w:rsidRDefault="00AF1CE1" w:rsidP="00E1171D">
      <w:pPr>
        <w:pStyle w:val="BodyTextIndent"/>
        <w:ind w:firstLine="562"/>
        <w:jc w:val="center"/>
        <w:rPr>
          <w:rtl/>
        </w:rPr>
      </w:pPr>
    </w:p>
    <w:p w:rsidR="00AF1CE1" w:rsidRPr="00482453" w:rsidRDefault="00AF1CE1" w:rsidP="00E1171D">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AF1CE1" w:rsidRDefault="00AF1CE1" w:rsidP="00AF1CE1">
      <w:pPr>
        <w:jc w:val="both"/>
        <w:rPr>
          <w:rFonts w:ascii="Simplified Arabic" w:hAnsi="Simplified Arabic"/>
          <w:b/>
          <w:bCs/>
          <w:sz w:val="32"/>
          <w:rtl/>
        </w:rPr>
      </w:pPr>
      <w:bookmarkStart w:id="1" w:name="_GoBack"/>
      <w:bookmarkEnd w:id="1"/>
    </w:p>
    <w:p w:rsidR="00131CC8" w:rsidRDefault="00131CC8" w:rsidP="009020B8">
      <w:pPr>
        <w:jc w:val="both"/>
        <w:rPr>
          <w:rtl/>
        </w:rPr>
      </w:pPr>
      <w:r>
        <w:rPr>
          <w:rtl/>
        </w:rPr>
        <w:lastRenderedPageBreak/>
        <w:t>وصحح ابن حجر كونه يكتب بالعبرانية والعربية؛ لأن ورقة تعل</w:t>
      </w:r>
      <w:r w:rsidR="006560CF">
        <w:rPr>
          <w:rFonts w:hint="cs"/>
          <w:rtl/>
        </w:rPr>
        <w:t>َّ</w:t>
      </w:r>
      <w:r>
        <w:rPr>
          <w:rtl/>
        </w:rPr>
        <w:t>م اللسان العبراني والكتابة العبرانية، فكان يكتب الكتاب العبراني كما كان يكتب الكتاب العربي، وقد جاءت الرواية بهما لتمكنه من الكتابين واللسانين، وبهذا ي</w:t>
      </w:r>
      <w:r w:rsidR="008C3836">
        <w:rPr>
          <w:rFonts w:hint="cs"/>
          <w:rtl/>
        </w:rPr>
        <w:t>ُ</w:t>
      </w:r>
      <w:r>
        <w:rPr>
          <w:rtl/>
        </w:rPr>
        <w:t>عر</w:t>
      </w:r>
      <w:r w:rsidR="008C3836">
        <w:rPr>
          <w:rFonts w:hint="cs"/>
          <w:rtl/>
        </w:rPr>
        <w:t>َ</w:t>
      </w:r>
      <w:r>
        <w:rPr>
          <w:rtl/>
        </w:rPr>
        <w:t>ف بطلان من يزعم أن القرآن عبارة عن كلام الله، وكلام الله واحد، إن كان بالعربية كان قرآن</w:t>
      </w:r>
      <w:r>
        <w:rPr>
          <w:rFonts w:hint="cs"/>
          <w:rtl/>
        </w:rPr>
        <w:t>ً</w:t>
      </w:r>
      <w:r>
        <w:rPr>
          <w:rtl/>
        </w:rPr>
        <w:t>ا، وإن كان بالعبرانية كان إنجيلاً، وإن كان بالسريانية كان توراةً، إن كان بالعربية كان قرآن</w:t>
      </w:r>
      <w:r>
        <w:rPr>
          <w:rFonts w:hint="cs"/>
          <w:rtl/>
        </w:rPr>
        <w:t>ً</w:t>
      </w:r>
      <w:r>
        <w:rPr>
          <w:rtl/>
        </w:rPr>
        <w:t xml:space="preserve">ا، وإن كان بالعبرية أو </w:t>
      </w:r>
      <w:r w:rsidR="008C3836">
        <w:rPr>
          <w:rFonts w:hint="cs"/>
          <w:rtl/>
        </w:rPr>
        <w:t>ب</w:t>
      </w:r>
      <w:r>
        <w:rPr>
          <w:rtl/>
        </w:rPr>
        <w:t>العبرانية كان توراةً، وبالسريانية كان إنجيلاً؛ لأنه لو قلنا بهذا لقلنا أن ورقة ما استفاد، ما استفاد شيئ</w:t>
      </w:r>
      <w:r>
        <w:rPr>
          <w:rFonts w:hint="cs"/>
          <w:rtl/>
        </w:rPr>
        <w:t>ً</w:t>
      </w:r>
      <w:r>
        <w:rPr>
          <w:rtl/>
        </w:rPr>
        <w:t>ا من الدين الجديد، لأنه مجرد ما يترجمه من لغة إلى لغة يصير على ما أراد، إن ترجمه بالعربية صار هو القرآن نفسه، مع العلم بأنه قرأ التوراة والإنجيل وترجمهما إلى العربية وإلى لغةٍ أخرى إما السريانية وإما العبرانية قبل نزول القرآن، حقيقةً مثل هذا الكلام لا يدعمه لا عقل ولا نقل، ولا يؤيده رأي ولا دليل، وإنما و</w:t>
      </w:r>
      <w:r w:rsidR="008C3836">
        <w:rPr>
          <w:rFonts w:hint="cs"/>
          <w:rtl/>
        </w:rPr>
        <w:t>ُ</w:t>
      </w:r>
      <w:r>
        <w:rPr>
          <w:rtl/>
        </w:rPr>
        <w:t>ص</w:t>
      </w:r>
      <w:r w:rsidR="008C3836">
        <w:rPr>
          <w:rFonts w:hint="cs"/>
          <w:rtl/>
        </w:rPr>
        <w:t>ِ</w:t>
      </w:r>
      <w:r>
        <w:rPr>
          <w:rtl/>
        </w:rPr>
        <w:t>ف بكتابة الإنجيل دون حفظه؛ لأن حفظ التوراة والإنجيل لم يكن متيسر</w:t>
      </w:r>
      <w:r>
        <w:rPr>
          <w:rFonts w:hint="cs"/>
          <w:rtl/>
        </w:rPr>
        <w:t>ً</w:t>
      </w:r>
      <w:r>
        <w:rPr>
          <w:rtl/>
        </w:rPr>
        <w:t>ا كتيسر حفظ القرآن الذي خصت به هذه الأمة، لذا جاء في صفتها: "أناجيلها في صدورها"، وكان ورقة شيخ</w:t>
      </w:r>
      <w:r>
        <w:rPr>
          <w:rFonts w:hint="cs"/>
          <w:rtl/>
        </w:rPr>
        <w:t>ً</w:t>
      </w:r>
      <w:r>
        <w:rPr>
          <w:rtl/>
        </w:rPr>
        <w:t>ا كبير</w:t>
      </w:r>
      <w:r>
        <w:rPr>
          <w:rFonts w:hint="cs"/>
          <w:rtl/>
        </w:rPr>
        <w:t>ً</w:t>
      </w:r>
      <w:r>
        <w:rPr>
          <w:rtl/>
        </w:rPr>
        <w:t xml:space="preserve">ا قد عمي، </w:t>
      </w:r>
      <w:r>
        <w:rPr>
          <w:b/>
          <w:bCs/>
          <w:rtl/>
        </w:rPr>
        <w:t xml:space="preserve">"فقالت خديجة </w:t>
      </w:r>
      <w:r w:rsidR="008C3836">
        <w:rPr>
          <w:rFonts w:hint="cs"/>
          <w:b/>
          <w:bCs/>
          <w:rtl/>
        </w:rPr>
        <w:t>-</w:t>
      </w:r>
      <w:r>
        <w:rPr>
          <w:b/>
          <w:bCs/>
          <w:rtl/>
        </w:rPr>
        <w:t>رضي الله عنها</w:t>
      </w:r>
      <w:r w:rsidR="008C3836">
        <w:rPr>
          <w:rFonts w:hint="cs"/>
          <w:b/>
          <w:bCs/>
          <w:rtl/>
        </w:rPr>
        <w:t>-</w:t>
      </w:r>
      <w:r>
        <w:rPr>
          <w:b/>
          <w:bCs/>
          <w:rtl/>
        </w:rPr>
        <w:t>: يا ابن عم"</w:t>
      </w:r>
      <w:r>
        <w:rPr>
          <w:rtl/>
        </w:rPr>
        <w:t>، هذا النداء على حقيقته؛ لأنه بمنزلتها وفي مرتبتها في النسب، ووقع في مسلم: "يا عم"، وهو وهم؛ لأنه وإن كان صحيح</w:t>
      </w:r>
      <w:r>
        <w:rPr>
          <w:rFonts w:hint="cs"/>
          <w:rtl/>
        </w:rPr>
        <w:t>ً</w:t>
      </w:r>
      <w:r>
        <w:rPr>
          <w:rtl/>
        </w:rPr>
        <w:t>ا لجواز إرادة التوقير لكن القصة واحدة، لم يتعدد مخرجها، بل مخرجها متحد فلا يحمل على أنها قالت ذلك مرتين، فيتعين الحمل على الحقيقة، وإنما ص</w:t>
      </w:r>
      <w:r w:rsidR="008C3836">
        <w:rPr>
          <w:rFonts w:hint="cs"/>
          <w:rtl/>
        </w:rPr>
        <w:t>ُ</w:t>
      </w:r>
      <w:r>
        <w:rPr>
          <w:rtl/>
        </w:rPr>
        <w:t>ح</w:t>
      </w:r>
      <w:r w:rsidR="008C3836">
        <w:rPr>
          <w:rFonts w:hint="cs"/>
          <w:rtl/>
        </w:rPr>
        <w:t>ِّ</w:t>
      </w:r>
      <w:r>
        <w:rPr>
          <w:rtl/>
        </w:rPr>
        <w:t>ح وج</w:t>
      </w:r>
      <w:r w:rsidR="008C3836">
        <w:rPr>
          <w:rFonts w:hint="cs"/>
          <w:rtl/>
        </w:rPr>
        <w:t>ُ</w:t>
      </w:r>
      <w:r>
        <w:rPr>
          <w:rtl/>
        </w:rPr>
        <w:t>و</w:t>
      </w:r>
      <w:r w:rsidR="008C3836">
        <w:rPr>
          <w:rFonts w:hint="cs"/>
          <w:rtl/>
        </w:rPr>
        <w:t>ِّ</w:t>
      </w:r>
      <w:r>
        <w:rPr>
          <w:rtl/>
        </w:rPr>
        <w:t>ز ذلك في العربي والعبراني، قد يقول قائل: لماذا منعنا يا عم، وقلنا أن مخرج القصة واحد، وقلنا يكتب الكتاب العبراني، وفي رواية العربي وصححنا اللفظين</w:t>
      </w:r>
      <w:r w:rsidR="008C3836">
        <w:rPr>
          <w:rFonts w:hint="cs"/>
          <w:rtl/>
        </w:rPr>
        <w:t>؟</w:t>
      </w:r>
      <w:r>
        <w:rPr>
          <w:rtl/>
        </w:rPr>
        <w:t xml:space="preserve"> وإنما ص</w:t>
      </w:r>
      <w:r w:rsidR="008C3836">
        <w:rPr>
          <w:rFonts w:hint="cs"/>
          <w:rtl/>
        </w:rPr>
        <w:t>ُ</w:t>
      </w:r>
      <w:r>
        <w:rPr>
          <w:rtl/>
        </w:rPr>
        <w:t>ح</w:t>
      </w:r>
      <w:r w:rsidR="008C3836">
        <w:rPr>
          <w:rFonts w:hint="cs"/>
          <w:rtl/>
        </w:rPr>
        <w:t>ِّ</w:t>
      </w:r>
      <w:r>
        <w:rPr>
          <w:rtl/>
        </w:rPr>
        <w:t>ح وج</w:t>
      </w:r>
      <w:r w:rsidR="008C3836">
        <w:rPr>
          <w:rFonts w:hint="cs"/>
          <w:rtl/>
        </w:rPr>
        <w:t>ُ</w:t>
      </w:r>
      <w:r>
        <w:rPr>
          <w:rtl/>
        </w:rPr>
        <w:t>و</w:t>
      </w:r>
      <w:r w:rsidR="008C3836">
        <w:rPr>
          <w:rFonts w:hint="cs"/>
          <w:rtl/>
        </w:rPr>
        <w:t>ِّ</w:t>
      </w:r>
      <w:r>
        <w:rPr>
          <w:rtl/>
        </w:rPr>
        <w:t>ز ذلك في العربي والعبراني لأنه من كلام الراوي، الراوي هو الذي تحدث عن ورقة بأنه يكتب الكتاب العربي والعبراني؛ لأنه من كلام الراوي في وصف ورقة، واختلفت المخارج فأمكن الت</w:t>
      </w:r>
      <w:r w:rsidR="008C3836">
        <w:rPr>
          <w:rFonts w:hint="cs"/>
          <w:rtl/>
        </w:rPr>
        <w:t>َّ</w:t>
      </w:r>
      <w:r>
        <w:rPr>
          <w:rtl/>
        </w:rPr>
        <w:t>عداد، وهذا الحكم يط</w:t>
      </w:r>
      <w:r w:rsidR="008C3836">
        <w:rPr>
          <w:rFonts w:hint="cs"/>
          <w:rtl/>
        </w:rPr>
        <w:t>َّ</w:t>
      </w:r>
      <w:r>
        <w:rPr>
          <w:rtl/>
        </w:rPr>
        <w:t>رد في جميع ما أشبهه، اللفظ المنسوب إلى مصدره إذا لم يتعدد مخرجه فإنه يرجح بين ألفاظه ولا يجو</w:t>
      </w:r>
      <w:r w:rsidR="008C3836">
        <w:rPr>
          <w:rFonts w:hint="cs"/>
          <w:rtl/>
        </w:rPr>
        <w:t>ِّ</w:t>
      </w:r>
      <w:r>
        <w:rPr>
          <w:rtl/>
        </w:rPr>
        <w:t>ز الاحتمال، ولا يصو</w:t>
      </w:r>
      <w:r w:rsidR="008C3836">
        <w:rPr>
          <w:rFonts w:hint="cs"/>
          <w:rtl/>
        </w:rPr>
        <w:t>ْ</w:t>
      </w:r>
      <w:r>
        <w:rPr>
          <w:rtl/>
        </w:rPr>
        <w:t>غ تجويز أكثر من احتمال، بينما إذا تعددت المخارج جاز وص</w:t>
      </w:r>
      <w:r w:rsidR="008C3836">
        <w:rPr>
          <w:rFonts w:hint="cs"/>
          <w:rtl/>
        </w:rPr>
        <w:t>ُ</w:t>
      </w:r>
      <w:r>
        <w:rPr>
          <w:rtl/>
        </w:rPr>
        <w:t>ح</w:t>
      </w:r>
      <w:r w:rsidR="008C3836">
        <w:rPr>
          <w:rFonts w:hint="cs"/>
          <w:rtl/>
        </w:rPr>
        <w:t>ِّ</w:t>
      </w:r>
      <w:r>
        <w:rPr>
          <w:rtl/>
        </w:rPr>
        <w:t>ح</w:t>
      </w:r>
      <w:r w:rsidR="008C3836">
        <w:rPr>
          <w:rFonts w:hint="cs"/>
          <w:rtl/>
        </w:rPr>
        <w:t>َ</w:t>
      </w:r>
      <w:r>
        <w:rPr>
          <w:rtl/>
        </w:rPr>
        <w:t>ت جميع الألفاظ، أمكن تصحيح جميع الألفاظ، وص</w:t>
      </w:r>
      <w:r w:rsidR="008C3836">
        <w:rPr>
          <w:rFonts w:hint="cs"/>
          <w:rtl/>
        </w:rPr>
        <w:t>ُ</w:t>
      </w:r>
      <w:r>
        <w:rPr>
          <w:rtl/>
        </w:rPr>
        <w:t>ح</w:t>
      </w:r>
      <w:r w:rsidR="008C3836">
        <w:rPr>
          <w:rFonts w:hint="cs"/>
          <w:rtl/>
        </w:rPr>
        <w:t>ِّ</w:t>
      </w:r>
      <w:r>
        <w:rPr>
          <w:rtl/>
        </w:rPr>
        <w:t>ح</w:t>
      </w:r>
      <w:r w:rsidR="008C3836">
        <w:rPr>
          <w:rFonts w:hint="cs"/>
          <w:rtl/>
        </w:rPr>
        <w:t>َ</w:t>
      </w:r>
      <w:r>
        <w:rPr>
          <w:rtl/>
        </w:rPr>
        <w:t xml:space="preserve">ت الاحتمالات، </w:t>
      </w:r>
      <w:r>
        <w:rPr>
          <w:b/>
          <w:bCs/>
          <w:rtl/>
        </w:rPr>
        <w:t>"اسمع من ابن أخيك"</w:t>
      </w:r>
      <w:r>
        <w:rPr>
          <w:rtl/>
        </w:rPr>
        <w:t xml:space="preserve"> تعني النبي -صلى الله عليه وسلم-؛ لأن والده عبد الله بن عبد المطلب وورقة في عدد النسب إلى قصي بن كلاب الذي يجتمعان فيه سواء، فكان من هذه الحيثية في درجة إخوته، أو قالته على سبيل التوقير لسنه، </w:t>
      </w:r>
      <w:r>
        <w:rPr>
          <w:b/>
          <w:bCs/>
          <w:rtl/>
        </w:rPr>
        <w:t>"فقال له ورقة: يا ابن أخي ماذا ترى؟ فأخبره رسول الله -صلى الله عليه وسلم- خبر ما رأى، فقال له ورقة: هذا الناموس"</w:t>
      </w:r>
      <w:r>
        <w:rPr>
          <w:rtl/>
        </w:rPr>
        <w:t>، بالنون والسين المهملة، وهو صاحب السر، وقال ابن دريد هو صاحب سر الوحي، والمراد ب</w:t>
      </w:r>
      <w:r w:rsidR="008C3836">
        <w:rPr>
          <w:rFonts w:hint="cs"/>
          <w:rtl/>
        </w:rPr>
        <w:t>ه</w:t>
      </w:r>
      <w:r>
        <w:rPr>
          <w:rtl/>
        </w:rPr>
        <w:t xml:space="preserve"> جبريل -عليه السلام-، وأهل الكتاب يسمونه الناموس الأكبر، وزعم بعضهم أن الناموس صاحب سر الخير والجاسوس صاحب سر الشر، </w:t>
      </w:r>
      <w:r>
        <w:rPr>
          <w:b/>
          <w:bCs/>
          <w:rtl/>
        </w:rPr>
        <w:t>"الذي نز</w:t>
      </w:r>
      <w:r w:rsidR="008C3836">
        <w:rPr>
          <w:rFonts w:hint="cs"/>
          <w:b/>
          <w:bCs/>
          <w:rtl/>
        </w:rPr>
        <w:t>َّ</w:t>
      </w:r>
      <w:r>
        <w:rPr>
          <w:b/>
          <w:bCs/>
          <w:rtl/>
        </w:rPr>
        <w:t>ل الله على موسى"</w:t>
      </w:r>
      <w:r>
        <w:rPr>
          <w:rtl/>
        </w:rPr>
        <w:t>، وفي رواية: أ</w:t>
      </w:r>
      <w:r w:rsidR="008C3836">
        <w:rPr>
          <w:rFonts w:hint="cs"/>
          <w:rtl/>
        </w:rPr>
        <w:t>َ</w:t>
      </w:r>
      <w:r>
        <w:rPr>
          <w:rtl/>
        </w:rPr>
        <w:t>نز</w:t>
      </w:r>
      <w:r w:rsidR="008C3836">
        <w:rPr>
          <w:rFonts w:hint="cs"/>
          <w:rtl/>
        </w:rPr>
        <w:t>َ</w:t>
      </w:r>
      <w:r>
        <w:rPr>
          <w:rtl/>
        </w:rPr>
        <w:t>ل الله، وفي رواية: أُنز</w:t>
      </w:r>
      <w:r w:rsidR="008C3836">
        <w:rPr>
          <w:rFonts w:hint="cs"/>
          <w:rtl/>
        </w:rPr>
        <w:t>ِ</w:t>
      </w:r>
      <w:r>
        <w:rPr>
          <w:rtl/>
        </w:rPr>
        <w:t>ل، فإن قيل: ل</w:t>
      </w:r>
      <w:r w:rsidR="008C3836">
        <w:rPr>
          <w:rFonts w:hint="cs"/>
          <w:rtl/>
        </w:rPr>
        <w:t>ِ</w:t>
      </w:r>
      <w:r>
        <w:rPr>
          <w:rtl/>
        </w:rPr>
        <w:t>مَ قال ورقة: موسى ولم يقل عيسى؟ مع كونه نصراني</w:t>
      </w:r>
      <w:r w:rsidR="008C3836">
        <w:rPr>
          <w:rFonts w:hint="cs"/>
          <w:rtl/>
        </w:rPr>
        <w:t>ًّ</w:t>
      </w:r>
      <w:r>
        <w:rPr>
          <w:rtl/>
        </w:rPr>
        <w:t>ا</w:t>
      </w:r>
      <w:r w:rsidR="008C3836">
        <w:rPr>
          <w:rFonts w:hint="cs"/>
          <w:rtl/>
        </w:rPr>
        <w:t>؟</w:t>
      </w:r>
      <w:r>
        <w:rPr>
          <w:rtl/>
        </w:rPr>
        <w:t xml:space="preserve"> أجيب بأن كتاب موسى مشتمل على أكثر الأحكام، وكذلك كتاب نبينا -عليه الصلاة والسلام-، بخلاف عيسى فإنه كتاب أمثال ومواعظ، وفي رواية الزبير بن بكار بلفظ: عيسى، </w:t>
      </w:r>
      <w:r>
        <w:rPr>
          <w:b/>
          <w:bCs/>
          <w:rtl/>
        </w:rPr>
        <w:t>"يا ليتني فيها جذع</w:t>
      </w:r>
      <w:r>
        <w:rPr>
          <w:rFonts w:hint="cs"/>
          <w:b/>
          <w:bCs/>
          <w:rtl/>
        </w:rPr>
        <w:t>ً</w:t>
      </w:r>
      <w:r>
        <w:rPr>
          <w:b/>
          <w:bCs/>
          <w:rtl/>
        </w:rPr>
        <w:t>ا"</w:t>
      </w:r>
      <w:r>
        <w:rPr>
          <w:rtl/>
        </w:rPr>
        <w:t>، يا: نداء، والتقدير: يا محمد، ليتني فيها أي في مدة النبوة أو الدعوة، ج</w:t>
      </w:r>
      <w:r w:rsidR="008C3836">
        <w:rPr>
          <w:rFonts w:hint="cs"/>
          <w:rtl/>
        </w:rPr>
        <w:t>َ</w:t>
      </w:r>
      <w:r>
        <w:rPr>
          <w:rtl/>
        </w:rPr>
        <w:t>ذ</w:t>
      </w:r>
      <w:r w:rsidR="008C3836">
        <w:rPr>
          <w:rFonts w:hint="cs"/>
          <w:rtl/>
        </w:rPr>
        <w:t>َ</w:t>
      </w:r>
      <w:r>
        <w:rPr>
          <w:rtl/>
        </w:rPr>
        <w:t>ع</w:t>
      </w:r>
      <w:r>
        <w:rPr>
          <w:rFonts w:hint="cs"/>
          <w:rtl/>
        </w:rPr>
        <w:t>ً</w:t>
      </w:r>
      <w:r>
        <w:rPr>
          <w:rtl/>
        </w:rPr>
        <w:t>ا بفتح الجيم المعجمة وبالنصب</w:t>
      </w:r>
      <w:r w:rsidR="008C3836">
        <w:rPr>
          <w:rFonts w:hint="cs"/>
          <w:rtl/>
        </w:rPr>
        <w:t>،</w:t>
      </w:r>
      <w:r>
        <w:rPr>
          <w:rtl/>
        </w:rPr>
        <w:t xml:space="preserve"> خبر كان مقدرة عند الكوفيين، يعني يا ليتني أكون فيها جذع</w:t>
      </w:r>
      <w:r>
        <w:rPr>
          <w:rFonts w:hint="cs"/>
          <w:rtl/>
        </w:rPr>
        <w:t>ً</w:t>
      </w:r>
      <w:r>
        <w:rPr>
          <w:rtl/>
        </w:rPr>
        <w:t>ا أو على الحال.</w:t>
      </w:r>
    </w:p>
    <w:p w:rsidR="00131CC8" w:rsidRDefault="008C3836" w:rsidP="009020B8">
      <w:pPr>
        <w:jc w:val="both"/>
        <w:rPr>
          <w:b/>
          <w:bCs/>
          <w:rtl/>
        </w:rPr>
      </w:pPr>
      <w:r>
        <w:rPr>
          <w:rFonts w:hint="cs"/>
          <w:b/>
          <w:bCs/>
          <w:rtl/>
        </w:rPr>
        <w:t xml:space="preserve">المقدم: فضيلة الدكتور </w:t>
      </w:r>
      <w:r w:rsidR="00131CC8">
        <w:rPr>
          <w:b/>
          <w:bCs/>
          <w:rtl/>
        </w:rPr>
        <w:t>م</w:t>
      </w:r>
      <w:r>
        <w:rPr>
          <w:rFonts w:hint="cs"/>
          <w:b/>
          <w:bCs/>
          <w:rtl/>
        </w:rPr>
        <w:t>َ</w:t>
      </w:r>
      <w:r w:rsidR="00131CC8">
        <w:rPr>
          <w:b/>
          <w:bCs/>
          <w:rtl/>
        </w:rPr>
        <w:t>ن قال أن قول ورقة هذا لأن عيسى شريعته ليست مستقلة وإنما تبع</w:t>
      </w:r>
      <w:r w:rsidR="00131CC8">
        <w:rPr>
          <w:rFonts w:hint="cs"/>
          <w:b/>
          <w:bCs/>
          <w:rtl/>
        </w:rPr>
        <w:t>ً</w:t>
      </w:r>
      <w:r w:rsidR="00131CC8">
        <w:rPr>
          <w:b/>
          <w:bCs/>
          <w:rtl/>
        </w:rPr>
        <w:t>ا لموسى</w:t>
      </w:r>
      <w:r>
        <w:rPr>
          <w:rFonts w:hint="cs"/>
          <w:b/>
          <w:bCs/>
          <w:rtl/>
        </w:rPr>
        <w:t>؟</w:t>
      </w:r>
      <w:r w:rsidR="00131CC8">
        <w:rPr>
          <w:b/>
          <w:bCs/>
          <w:rtl/>
        </w:rPr>
        <w:t xml:space="preserve"> هل هذا القول صحيح؟</w:t>
      </w:r>
    </w:p>
    <w:p w:rsidR="00131CC8" w:rsidRDefault="00131CC8" w:rsidP="009020B8">
      <w:pPr>
        <w:jc w:val="both"/>
        <w:rPr>
          <w:rtl/>
        </w:rPr>
      </w:pPr>
      <w:r>
        <w:rPr>
          <w:rtl/>
        </w:rPr>
        <w:lastRenderedPageBreak/>
        <w:t>نعم، هي مكم</w:t>
      </w:r>
      <w:r w:rsidR="008C3836">
        <w:rPr>
          <w:rFonts w:hint="cs"/>
          <w:rtl/>
        </w:rPr>
        <w:t>ِّ</w:t>
      </w:r>
      <w:r>
        <w:rPr>
          <w:rtl/>
        </w:rPr>
        <w:t xml:space="preserve">لة لشريعة موسى، الأحكام تؤخذ من التوراة والمواعظ والأمثال من الإنجيل </w:t>
      </w:r>
      <w:r w:rsidR="008C3836">
        <w:rPr>
          <w:rFonts w:hint="cs"/>
          <w:rtl/>
        </w:rPr>
        <w:t>-</w:t>
      </w:r>
      <w:r>
        <w:rPr>
          <w:rtl/>
        </w:rPr>
        <w:t>كما هو معروف</w:t>
      </w:r>
      <w:r w:rsidR="008C3836">
        <w:rPr>
          <w:rFonts w:hint="cs"/>
          <w:rtl/>
        </w:rPr>
        <w:t>-</w:t>
      </w:r>
      <w:r>
        <w:rPr>
          <w:rtl/>
        </w:rPr>
        <w:t xml:space="preserve">، </w:t>
      </w:r>
      <w:r w:rsidR="008C3836">
        <w:rPr>
          <w:rFonts w:hint="cs"/>
          <w:rtl/>
        </w:rPr>
        <w:t>ن</w:t>
      </w:r>
      <w:r>
        <w:rPr>
          <w:rtl/>
        </w:rPr>
        <w:t xml:space="preserve">قول: </w:t>
      </w:r>
      <w:r>
        <w:rPr>
          <w:b/>
          <w:bCs/>
          <w:rtl/>
        </w:rPr>
        <w:t>"يا ليتني فيها جذع</w:t>
      </w:r>
      <w:r>
        <w:rPr>
          <w:rFonts w:hint="cs"/>
          <w:b/>
          <w:bCs/>
          <w:rtl/>
        </w:rPr>
        <w:t>ً</w:t>
      </w:r>
      <w:r>
        <w:rPr>
          <w:b/>
          <w:bCs/>
          <w:rtl/>
        </w:rPr>
        <w:t>ا"</w:t>
      </w:r>
      <w:r>
        <w:rPr>
          <w:rtl/>
        </w:rPr>
        <w:t xml:space="preserve">، يا: نداء، والتقدير: يا محمد ليتني فيها أي في مدة النبوة أو الدعوة، </w:t>
      </w:r>
      <w:r w:rsidR="008C3836" w:rsidRPr="008C3836">
        <w:rPr>
          <w:rFonts w:hint="cs"/>
          <w:b/>
          <w:bCs/>
          <w:rtl/>
        </w:rPr>
        <w:t>"</w:t>
      </w:r>
      <w:r w:rsidRPr="008C3836">
        <w:rPr>
          <w:b/>
          <w:bCs/>
          <w:rtl/>
        </w:rPr>
        <w:t>جذع</w:t>
      </w:r>
      <w:r w:rsidRPr="008C3836">
        <w:rPr>
          <w:rFonts w:hint="cs"/>
          <w:b/>
          <w:bCs/>
          <w:rtl/>
        </w:rPr>
        <w:t>ً</w:t>
      </w:r>
      <w:r w:rsidRPr="008C3836">
        <w:rPr>
          <w:b/>
          <w:bCs/>
          <w:rtl/>
        </w:rPr>
        <w:t>ا</w:t>
      </w:r>
      <w:r w:rsidR="008C3836" w:rsidRPr="008C3836">
        <w:rPr>
          <w:rFonts w:hint="cs"/>
          <w:b/>
          <w:bCs/>
          <w:rtl/>
        </w:rPr>
        <w:t>"</w:t>
      </w:r>
      <w:r>
        <w:rPr>
          <w:rtl/>
        </w:rPr>
        <w:t xml:space="preserve"> بفتح الجيم المعجمة وبالنصب</w:t>
      </w:r>
      <w:r w:rsidR="008C3836">
        <w:rPr>
          <w:rFonts w:hint="cs"/>
          <w:rtl/>
        </w:rPr>
        <w:t>،</w:t>
      </w:r>
      <w:r>
        <w:rPr>
          <w:rtl/>
        </w:rPr>
        <w:t xml:space="preserve"> خبر كان مقدرة عند الكوفيين، أو على الحال من الضمير المستكن في خبر ليت، وخبر ليت متعلق </w:t>
      </w:r>
      <w:r w:rsidR="008C3836">
        <w:rPr>
          <w:rFonts w:hint="cs"/>
          <w:rtl/>
        </w:rPr>
        <w:t>بال</w:t>
      </w:r>
      <w:r>
        <w:rPr>
          <w:rtl/>
        </w:rPr>
        <w:t>جار ومجرور كائن فيها</w:t>
      </w:r>
      <w:r w:rsidR="008C3836">
        <w:rPr>
          <w:rFonts w:hint="cs"/>
          <w:rtl/>
        </w:rPr>
        <w:t>،</w:t>
      </w:r>
      <w:r>
        <w:rPr>
          <w:rtl/>
        </w:rPr>
        <w:t xml:space="preserve"> حال الشبيبة والقدرة والقوة لأنصرك، </w:t>
      </w:r>
      <w:r>
        <w:rPr>
          <w:b/>
          <w:bCs/>
          <w:rtl/>
        </w:rPr>
        <w:t>"ليتني أكون حي</w:t>
      </w:r>
      <w:r>
        <w:rPr>
          <w:rFonts w:hint="cs"/>
          <w:b/>
          <w:bCs/>
          <w:rtl/>
        </w:rPr>
        <w:t>ً</w:t>
      </w:r>
      <w:r>
        <w:rPr>
          <w:b/>
          <w:bCs/>
          <w:rtl/>
        </w:rPr>
        <w:t xml:space="preserve">ا إذ يخرجك قومك" </w:t>
      </w:r>
      <w:r>
        <w:rPr>
          <w:rtl/>
        </w:rPr>
        <w:t xml:space="preserve">من مكة، واستعمل إذ في المستقبل كإذا على حد قوله تعالى: </w:t>
      </w:r>
      <w:r>
        <w:rPr>
          <w:rFonts w:ascii="Simplified Arabic" w:hAnsi="Simplified Arabic"/>
          <w:b/>
          <w:bCs/>
          <w:color w:val="FF0000"/>
          <w:rtl/>
        </w:rPr>
        <w:t xml:space="preserve">{وَأَنذِرْهُمْ يَوْمَ الْحَسْرَةِ إِذْ قُضِيَ </w:t>
      </w:r>
      <w:r w:rsidR="00290CC0">
        <w:rPr>
          <w:rFonts w:ascii="Simplified Arabic" w:hAnsi="Simplified Arabic"/>
          <w:b/>
          <w:bCs/>
          <w:color w:val="FF0000"/>
          <w:rtl/>
        </w:rPr>
        <w:t>الأ</w:t>
      </w:r>
      <w:r>
        <w:rPr>
          <w:rFonts w:ascii="Simplified Arabic" w:hAnsi="Simplified Arabic"/>
          <w:b/>
          <w:bCs/>
          <w:color w:val="FF0000"/>
          <w:rtl/>
        </w:rPr>
        <w:t>َمْرُ}</w:t>
      </w:r>
      <w:r>
        <w:rPr>
          <w:rFonts w:ascii="Simplified Arabic" w:hAnsi="Simplified Arabic" w:hint="cs"/>
          <w:sz w:val="24"/>
          <w:szCs w:val="24"/>
          <w:rtl/>
        </w:rPr>
        <w:t xml:space="preserve"> </w:t>
      </w:r>
      <w:r w:rsidRPr="00131CC8">
        <w:rPr>
          <w:rFonts w:ascii="Simplified Arabic" w:hAnsi="Simplified Arabic"/>
          <w:rtl/>
        </w:rPr>
        <w:t>[سورة مريم</w:t>
      </w:r>
      <w:r>
        <w:rPr>
          <w:rFonts w:ascii="Simplified Arabic" w:hAnsi="Simplified Arabic" w:hint="cs"/>
          <w:rtl/>
        </w:rPr>
        <w:t xml:space="preserve"> 39</w:t>
      </w:r>
      <w:r w:rsidRPr="00131CC8">
        <w:rPr>
          <w:rFonts w:ascii="Simplified Arabic" w:hAnsi="Simplified Arabic"/>
          <w:rtl/>
        </w:rPr>
        <w:t>]</w:t>
      </w:r>
      <w:r>
        <w:rPr>
          <w:rFonts w:ascii="Simplified Arabic" w:hAnsi="Simplified Arabic"/>
          <w:sz w:val="24"/>
          <w:szCs w:val="24"/>
          <w:rtl/>
        </w:rPr>
        <w:t xml:space="preserve"> </w:t>
      </w:r>
      <w:r>
        <w:rPr>
          <w:rtl/>
        </w:rPr>
        <w:t>لتحقق الوقوع، فن</w:t>
      </w:r>
      <w:r w:rsidR="007044E1">
        <w:rPr>
          <w:rFonts w:hint="cs"/>
          <w:rtl/>
        </w:rPr>
        <w:t>ُ</w:t>
      </w:r>
      <w:r>
        <w:rPr>
          <w:rtl/>
        </w:rPr>
        <w:t>ز</w:t>
      </w:r>
      <w:r w:rsidR="007044E1">
        <w:rPr>
          <w:rFonts w:hint="cs"/>
          <w:rtl/>
        </w:rPr>
        <w:t>ِّ</w:t>
      </w:r>
      <w:r>
        <w:rPr>
          <w:rtl/>
        </w:rPr>
        <w:t>ل منزلته، فإن قيل: كيف تمن</w:t>
      </w:r>
      <w:r w:rsidR="007044E1">
        <w:rPr>
          <w:rFonts w:hint="cs"/>
          <w:rtl/>
        </w:rPr>
        <w:t>َّ</w:t>
      </w:r>
      <w:r>
        <w:rPr>
          <w:rtl/>
        </w:rPr>
        <w:t>ى ورقة مستحيلاً وهو ع</w:t>
      </w:r>
      <w:r w:rsidR="007044E1">
        <w:rPr>
          <w:rFonts w:hint="cs"/>
          <w:rtl/>
        </w:rPr>
        <w:t>َ</w:t>
      </w:r>
      <w:r>
        <w:rPr>
          <w:rtl/>
        </w:rPr>
        <w:t>و</w:t>
      </w:r>
      <w:r w:rsidR="007044E1">
        <w:rPr>
          <w:rFonts w:hint="cs"/>
          <w:rtl/>
        </w:rPr>
        <w:t>ْ</w:t>
      </w:r>
      <w:r>
        <w:rPr>
          <w:rtl/>
        </w:rPr>
        <w:t>د الشباب؟ أ</w:t>
      </w:r>
      <w:r w:rsidR="007044E1">
        <w:rPr>
          <w:rFonts w:hint="cs"/>
          <w:rtl/>
        </w:rPr>
        <w:t>ُ</w:t>
      </w:r>
      <w:r>
        <w:rPr>
          <w:rtl/>
        </w:rPr>
        <w:t>جيب بأنه يجوز تمني المستحيل إذا كان في فعل خير، كما تمنى النبي -صلى الله عليه وسلم- الشهادة مرار</w:t>
      </w:r>
      <w:r>
        <w:rPr>
          <w:rFonts w:hint="cs"/>
          <w:rtl/>
        </w:rPr>
        <w:t>ً</w:t>
      </w:r>
      <w:r>
        <w:rPr>
          <w:rtl/>
        </w:rPr>
        <w:t xml:space="preserve">ا، فقال رسول الله -صلى الله عليه وسلم-: </w:t>
      </w:r>
      <w:r>
        <w:rPr>
          <w:b/>
          <w:bCs/>
          <w:rtl/>
        </w:rPr>
        <w:t>"أوَ</w:t>
      </w:r>
      <w:r>
        <w:rPr>
          <w:rFonts w:hint="cs"/>
          <w:rtl/>
        </w:rPr>
        <w:t>"</w:t>
      </w:r>
      <w:r>
        <w:rPr>
          <w:rtl/>
        </w:rPr>
        <w:t xml:space="preserve"> بفتح الواو </w:t>
      </w:r>
      <w:r>
        <w:rPr>
          <w:rFonts w:hint="cs"/>
          <w:b/>
          <w:bCs/>
          <w:rtl/>
        </w:rPr>
        <w:t>"</w:t>
      </w:r>
      <w:r>
        <w:rPr>
          <w:b/>
          <w:bCs/>
          <w:rtl/>
        </w:rPr>
        <w:t>م</w:t>
      </w:r>
      <w:r w:rsidR="007044E1">
        <w:rPr>
          <w:rFonts w:hint="cs"/>
          <w:b/>
          <w:bCs/>
          <w:rtl/>
        </w:rPr>
        <w:t>ُ</w:t>
      </w:r>
      <w:r>
        <w:rPr>
          <w:b/>
          <w:bCs/>
          <w:rtl/>
        </w:rPr>
        <w:t>خر</w:t>
      </w:r>
      <w:r w:rsidR="007044E1">
        <w:rPr>
          <w:rFonts w:hint="cs"/>
          <w:b/>
          <w:bCs/>
          <w:rtl/>
        </w:rPr>
        <w:t>ِ</w:t>
      </w:r>
      <w:r>
        <w:rPr>
          <w:b/>
          <w:bCs/>
          <w:rtl/>
        </w:rPr>
        <w:t>ج</w:t>
      </w:r>
      <w:r w:rsidR="007044E1">
        <w:rPr>
          <w:rFonts w:hint="cs"/>
          <w:b/>
          <w:bCs/>
          <w:rtl/>
        </w:rPr>
        <w:t>ِ</w:t>
      </w:r>
      <w:r>
        <w:rPr>
          <w:b/>
          <w:bCs/>
          <w:rtl/>
        </w:rPr>
        <w:t>ي</w:t>
      </w:r>
      <w:r w:rsidR="007044E1">
        <w:rPr>
          <w:rFonts w:hint="cs"/>
          <w:b/>
          <w:bCs/>
          <w:rtl/>
        </w:rPr>
        <w:t>َّ</w:t>
      </w:r>
      <w:r>
        <w:rPr>
          <w:b/>
          <w:bCs/>
          <w:rtl/>
        </w:rPr>
        <w:t xml:space="preserve"> هم</w:t>
      </w:r>
      <w:r>
        <w:rPr>
          <w:rtl/>
        </w:rPr>
        <w:t>" بتشديد الياء مفتوحة، لأن أصله مخرجوني جمع مخرج من الإخراج فح</w:t>
      </w:r>
      <w:r w:rsidR="007044E1">
        <w:rPr>
          <w:rFonts w:hint="cs"/>
          <w:rtl/>
        </w:rPr>
        <w:t>ُ</w:t>
      </w:r>
      <w:r>
        <w:rPr>
          <w:rtl/>
        </w:rPr>
        <w:t>ذفت نون الجمع للإضافة إلى ياء المتكلم، و</w:t>
      </w:r>
      <w:r w:rsidR="007044E1" w:rsidRPr="007044E1">
        <w:rPr>
          <w:rFonts w:hint="cs"/>
          <w:b/>
          <w:bCs/>
          <w:rtl/>
        </w:rPr>
        <w:t>"</w:t>
      </w:r>
      <w:r w:rsidRPr="007044E1">
        <w:rPr>
          <w:b/>
          <w:bCs/>
          <w:rtl/>
        </w:rPr>
        <w:t>هم</w:t>
      </w:r>
      <w:r w:rsidR="007044E1" w:rsidRPr="007044E1">
        <w:rPr>
          <w:rFonts w:hint="cs"/>
          <w:b/>
          <w:bCs/>
          <w:rtl/>
        </w:rPr>
        <w:t>"</w:t>
      </w:r>
      <w:r>
        <w:rPr>
          <w:rtl/>
        </w:rPr>
        <w:t xml:space="preserve"> مبتدأ خبر</w:t>
      </w:r>
      <w:r w:rsidR="007044E1">
        <w:rPr>
          <w:rFonts w:hint="cs"/>
          <w:rtl/>
        </w:rPr>
        <w:t>ه</w:t>
      </w:r>
      <w:r>
        <w:rPr>
          <w:rtl/>
        </w:rPr>
        <w:t xml:space="preserve"> م</w:t>
      </w:r>
      <w:r w:rsidR="007044E1">
        <w:rPr>
          <w:rFonts w:hint="cs"/>
          <w:rtl/>
        </w:rPr>
        <w:t>ُ</w:t>
      </w:r>
      <w:r>
        <w:rPr>
          <w:rtl/>
        </w:rPr>
        <w:t>خ</w:t>
      </w:r>
      <w:r w:rsidR="007044E1">
        <w:rPr>
          <w:rFonts w:hint="cs"/>
          <w:rtl/>
        </w:rPr>
        <w:t>ْ</w:t>
      </w:r>
      <w:r>
        <w:rPr>
          <w:rtl/>
        </w:rPr>
        <w:t>ر</w:t>
      </w:r>
      <w:r w:rsidR="007044E1">
        <w:rPr>
          <w:rFonts w:hint="cs"/>
          <w:rtl/>
        </w:rPr>
        <w:t>ِ</w:t>
      </w:r>
      <w:r>
        <w:rPr>
          <w:rtl/>
        </w:rPr>
        <w:t>ج</w:t>
      </w:r>
      <w:r w:rsidR="007044E1">
        <w:rPr>
          <w:rFonts w:hint="cs"/>
          <w:rtl/>
        </w:rPr>
        <w:t>ِ</w:t>
      </w:r>
      <w:r>
        <w:rPr>
          <w:rtl/>
        </w:rPr>
        <w:t>ي</w:t>
      </w:r>
      <w:r w:rsidR="007044E1">
        <w:rPr>
          <w:rFonts w:hint="cs"/>
          <w:rtl/>
        </w:rPr>
        <w:t>َّ</w:t>
      </w:r>
      <w:r>
        <w:rPr>
          <w:rtl/>
        </w:rPr>
        <w:t xml:space="preserve"> مقدم</w:t>
      </w:r>
      <w:r>
        <w:rPr>
          <w:rFonts w:hint="cs"/>
          <w:rtl/>
        </w:rPr>
        <w:t>ً</w:t>
      </w:r>
      <w:r>
        <w:rPr>
          <w:rtl/>
        </w:rPr>
        <w:t xml:space="preserve">ا ولا يجوز عكسه؛ لأنه يلزم منه الإخبار بالمعرفة عن النكرة؛ لأن إضافة مخرجي لفظية، والهمزة للاستفهام الإنكاري؛ لأنه استعبد إخراجه عن الوطن من غير سببٍ يقتضي ذلك، قال ورقة: </w:t>
      </w:r>
      <w:r>
        <w:rPr>
          <w:b/>
          <w:bCs/>
          <w:rtl/>
        </w:rPr>
        <w:t>"نعم، لم يأت رجل قط بمثل ما جئت به من الوحي إلا عودي"</w:t>
      </w:r>
      <w:r>
        <w:rPr>
          <w:rtl/>
        </w:rPr>
        <w:t>؛ لأن الإخراج عن المألوف موجب لذلك</w:t>
      </w:r>
      <w:r>
        <w:rPr>
          <w:rFonts w:hint="cs"/>
          <w:rtl/>
        </w:rPr>
        <w:t xml:space="preserve">، </w:t>
      </w:r>
      <w:r>
        <w:rPr>
          <w:b/>
          <w:bCs/>
          <w:rtl/>
        </w:rPr>
        <w:t>"نعم، لم يأت رجل قط بمثل ما جئت به من الوحي إلا عودي"</w:t>
      </w:r>
      <w:r>
        <w:rPr>
          <w:rtl/>
        </w:rPr>
        <w:t>؛ لأن الإخراج عن المألوف موج</w:t>
      </w:r>
      <w:r w:rsidR="007044E1">
        <w:rPr>
          <w:rFonts w:hint="cs"/>
          <w:rtl/>
        </w:rPr>
        <w:t>ِ</w:t>
      </w:r>
      <w:r>
        <w:rPr>
          <w:rtl/>
        </w:rPr>
        <w:t>ب لذلك؛ لأن الناس أعداء لما يجهلون، فإذا أخرج</w:t>
      </w:r>
      <w:r w:rsidR="007044E1">
        <w:rPr>
          <w:rFonts w:hint="cs"/>
          <w:rtl/>
        </w:rPr>
        <w:t>ْ</w:t>
      </w:r>
      <w:r>
        <w:rPr>
          <w:rtl/>
        </w:rPr>
        <w:t>تهم من المألوف من عوائدهم من طبائعهم عاد</w:t>
      </w:r>
      <w:r w:rsidR="007044E1">
        <w:rPr>
          <w:rFonts w:hint="cs"/>
          <w:rtl/>
        </w:rPr>
        <w:t>َ</w:t>
      </w:r>
      <w:r>
        <w:rPr>
          <w:rtl/>
        </w:rPr>
        <w:t xml:space="preserve">وك، </w:t>
      </w:r>
      <w:r>
        <w:rPr>
          <w:b/>
          <w:bCs/>
          <w:rtl/>
        </w:rPr>
        <w:t>"وإن يدرك</w:t>
      </w:r>
      <w:r w:rsidR="007044E1">
        <w:rPr>
          <w:rFonts w:hint="cs"/>
          <w:b/>
          <w:bCs/>
          <w:rtl/>
        </w:rPr>
        <w:t>ْ</w:t>
      </w:r>
      <w:r>
        <w:rPr>
          <w:b/>
          <w:bCs/>
          <w:rtl/>
        </w:rPr>
        <w:t>ني</w:t>
      </w:r>
      <w:r>
        <w:rPr>
          <w:rFonts w:hint="cs"/>
          <w:rtl/>
        </w:rPr>
        <w:t>"</w:t>
      </w:r>
      <w:r>
        <w:rPr>
          <w:rtl/>
        </w:rPr>
        <w:t xml:space="preserve"> بالجزم بإن الشرطية </w:t>
      </w:r>
      <w:r>
        <w:rPr>
          <w:rFonts w:hint="cs"/>
          <w:rtl/>
        </w:rPr>
        <w:t>"</w:t>
      </w:r>
      <w:r>
        <w:rPr>
          <w:b/>
          <w:bCs/>
          <w:rtl/>
        </w:rPr>
        <w:t>يوم</w:t>
      </w:r>
      <w:r w:rsidR="007044E1">
        <w:rPr>
          <w:rFonts w:hint="cs"/>
          <w:b/>
          <w:bCs/>
          <w:rtl/>
        </w:rPr>
        <w:t>ُ</w:t>
      </w:r>
      <w:r>
        <w:rPr>
          <w:b/>
          <w:bCs/>
          <w:rtl/>
        </w:rPr>
        <w:t>ك"</w:t>
      </w:r>
      <w:r>
        <w:rPr>
          <w:rtl/>
        </w:rPr>
        <w:t xml:space="preserve"> بالرفع فاعل، أي يوم انتشار نبوتك، </w:t>
      </w:r>
      <w:r>
        <w:rPr>
          <w:b/>
          <w:bCs/>
          <w:rtl/>
        </w:rPr>
        <w:t>"أنصر</w:t>
      </w:r>
      <w:r w:rsidR="007044E1">
        <w:rPr>
          <w:rFonts w:hint="cs"/>
          <w:b/>
          <w:bCs/>
          <w:rtl/>
        </w:rPr>
        <w:t>ْ</w:t>
      </w:r>
      <w:r>
        <w:rPr>
          <w:b/>
          <w:bCs/>
          <w:rtl/>
        </w:rPr>
        <w:t>ك</w:t>
      </w:r>
      <w:r>
        <w:rPr>
          <w:rFonts w:hint="cs"/>
          <w:rtl/>
        </w:rPr>
        <w:t>"</w:t>
      </w:r>
      <w:r>
        <w:rPr>
          <w:rtl/>
        </w:rPr>
        <w:t xml:space="preserve"> بالجزم جواب الشرط</w:t>
      </w:r>
      <w:r>
        <w:rPr>
          <w:b/>
          <w:bCs/>
          <w:rtl/>
        </w:rPr>
        <w:t xml:space="preserve"> </w:t>
      </w:r>
      <w:r>
        <w:rPr>
          <w:rFonts w:hint="cs"/>
          <w:b/>
          <w:bCs/>
          <w:rtl/>
        </w:rPr>
        <w:t>"</w:t>
      </w:r>
      <w:r>
        <w:rPr>
          <w:b/>
          <w:bCs/>
          <w:rtl/>
        </w:rPr>
        <w:t>نصر</w:t>
      </w:r>
      <w:r>
        <w:rPr>
          <w:rFonts w:hint="cs"/>
          <w:b/>
          <w:bCs/>
          <w:rtl/>
        </w:rPr>
        <w:t>ً</w:t>
      </w:r>
      <w:r>
        <w:rPr>
          <w:b/>
          <w:bCs/>
          <w:rtl/>
        </w:rPr>
        <w:t>ا</w:t>
      </w:r>
      <w:r>
        <w:rPr>
          <w:rFonts w:hint="cs"/>
          <w:b/>
          <w:bCs/>
          <w:rtl/>
        </w:rPr>
        <w:t>"</w:t>
      </w:r>
      <w:r>
        <w:rPr>
          <w:rtl/>
        </w:rPr>
        <w:t xml:space="preserve"> مصدر </w:t>
      </w:r>
      <w:r>
        <w:rPr>
          <w:rFonts w:hint="cs"/>
          <w:b/>
          <w:bCs/>
          <w:rtl/>
        </w:rPr>
        <w:t>"</w:t>
      </w:r>
      <w:r>
        <w:rPr>
          <w:b/>
          <w:bCs/>
          <w:rtl/>
        </w:rPr>
        <w:t>مؤزر</w:t>
      </w:r>
      <w:r>
        <w:rPr>
          <w:rFonts w:hint="cs"/>
          <w:b/>
          <w:bCs/>
          <w:rtl/>
        </w:rPr>
        <w:t>ً</w:t>
      </w:r>
      <w:r>
        <w:rPr>
          <w:b/>
          <w:bCs/>
          <w:rtl/>
        </w:rPr>
        <w:t>ا"</w:t>
      </w:r>
      <w:r>
        <w:rPr>
          <w:rtl/>
        </w:rPr>
        <w:t xml:space="preserve"> أي قوي</w:t>
      </w:r>
      <w:r w:rsidR="007044E1">
        <w:rPr>
          <w:rFonts w:hint="cs"/>
          <w:rtl/>
        </w:rPr>
        <w:t>ًّا</w:t>
      </w:r>
      <w:r>
        <w:rPr>
          <w:rtl/>
        </w:rPr>
        <w:t xml:space="preserve"> بالغ</w:t>
      </w:r>
      <w:r>
        <w:rPr>
          <w:rFonts w:hint="cs"/>
          <w:rtl/>
        </w:rPr>
        <w:t>ً</w:t>
      </w:r>
      <w:r>
        <w:rPr>
          <w:rtl/>
        </w:rPr>
        <w:t>ا، وظاهر هذا أنه أقر بنبوة محمد -صلى الله عليه وسلم-، ولكنه مات قبل الدعوة إلى الإسلام، فيكون مثل بحيرى الراهب، وفي إثبات الصحبة له نظر، وقد ذكره بعضهم في الصحابة كابن مند</w:t>
      </w:r>
      <w:r w:rsidR="007044E1">
        <w:rPr>
          <w:rFonts w:hint="cs"/>
          <w:rtl/>
        </w:rPr>
        <w:t>ه</w:t>
      </w:r>
      <w:r>
        <w:rPr>
          <w:rtl/>
        </w:rPr>
        <w:t xml:space="preserve">، </w:t>
      </w:r>
      <w:r>
        <w:rPr>
          <w:b/>
          <w:bCs/>
          <w:rtl/>
        </w:rPr>
        <w:t>"ثم لم ي</w:t>
      </w:r>
      <w:r w:rsidR="007044E1">
        <w:rPr>
          <w:rFonts w:hint="cs"/>
          <w:b/>
          <w:bCs/>
          <w:rtl/>
        </w:rPr>
        <w:t>َ</w:t>
      </w:r>
      <w:r>
        <w:rPr>
          <w:b/>
          <w:bCs/>
          <w:rtl/>
        </w:rPr>
        <w:t>ن</w:t>
      </w:r>
      <w:r w:rsidR="007044E1">
        <w:rPr>
          <w:rFonts w:hint="cs"/>
          <w:b/>
          <w:bCs/>
          <w:rtl/>
        </w:rPr>
        <w:t>ْ</w:t>
      </w:r>
      <w:r>
        <w:rPr>
          <w:b/>
          <w:bCs/>
          <w:rtl/>
        </w:rPr>
        <w:t>ش</w:t>
      </w:r>
      <w:r w:rsidR="007044E1">
        <w:rPr>
          <w:rFonts w:hint="cs"/>
          <w:b/>
          <w:bCs/>
          <w:rtl/>
        </w:rPr>
        <w:t>َ</w:t>
      </w:r>
      <w:r>
        <w:rPr>
          <w:b/>
          <w:bCs/>
          <w:rtl/>
        </w:rPr>
        <w:t>ب</w:t>
      </w:r>
      <w:r w:rsidR="00CA06B0">
        <w:rPr>
          <w:rFonts w:hint="cs"/>
          <w:rtl/>
        </w:rPr>
        <w:t>"</w:t>
      </w:r>
      <w:r w:rsidR="00CA06B0">
        <w:rPr>
          <w:rtl/>
        </w:rPr>
        <w:t xml:space="preserve"> أي يلبث</w:t>
      </w:r>
      <w:r>
        <w:rPr>
          <w:rtl/>
        </w:rPr>
        <w:t xml:space="preserve"> </w:t>
      </w:r>
      <w:r w:rsidR="00CA06B0">
        <w:rPr>
          <w:rFonts w:hint="cs"/>
          <w:rtl/>
        </w:rPr>
        <w:t>"</w:t>
      </w:r>
      <w:r>
        <w:rPr>
          <w:b/>
          <w:bCs/>
          <w:rtl/>
        </w:rPr>
        <w:t>ورقة</w:t>
      </w:r>
      <w:r w:rsidR="00CA06B0">
        <w:rPr>
          <w:rFonts w:hint="cs"/>
          <w:b/>
          <w:bCs/>
          <w:rtl/>
        </w:rPr>
        <w:t>"</w:t>
      </w:r>
      <w:r w:rsidR="00CA06B0">
        <w:rPr>
          <w:rtl/>
        </w:rPr>
        <w:t xml:space="preserve"> فاعل</w:t>
      </w:r>
      <w:r>
        <w:rPr>
          <w:rtl/>
        </w:rPr>
        <w:t xml:space="preserve"> </w:t>
      </w:r>
      <w:r w:rsidR="00CA06B0">
        <w:rPr>
          <w:rFonts w:hint="cs"/>
          <w:rtl/>
        </w:rPr>
        <w:t>"</w:t>
      </w:r>
      <w:r>
        <w:rPr>
          <w:b/>
          <w:bCs/>
          <w:rtl/>
        </w:rPr>
        <w:t>أن توفي"</w:t>
      </w:r>
      <w:r>
        <w:rPr>
          <w:rtl/>
        </w:rPr>
        <w:t xml:space="preserve"> أي لم تتأخر وفاته عن هذه القصة، واخت</w:t>
      </w:r>
      <w:r w:rsidR="007044E1">
        <w:rPr>
          <w:rFonts w:hint="cs"/>
          <w:rtl/>
        </w:rPr>
        <w:t>ُ</w:t>
      </w:r>
      <w:r>
        <w:rPr>
          <w:rtl/>
        </w:rPr>
        <w:t>لف في وقت وفاته، فالحديث دليل على أنه مات بم</w:t>
      </w:r>
      <w:r w:rsidR="00CA06B0">
        <w:rPr>
          <w:rtl/>
        </w:rPr>
        <w:t>كة بعد المبعث بقليل، وقال بعضهم</w:t>
      </w:r>
      <w:r>
        <w:rPr>
          <w:rtl/>
        </w:rPr>
        <w:t xml:space="preserve"> </w:t>
      </w:r>
      <w:r w:rsidR="007044E1">
        <w:rPr>
          <w:rFonts w:hint="cs"/>
          <w:rtl/>
        </w:rPr>
        <w:t>إ</w:t>
      </w:r>
      <w:r>
        <w:rPr>
          <w:rtl/>
        </w:rPr>
        <w:t xml:space="preserve">نه خرج إلى الشام وتأخرت وفاته ولكن هذا ضعيف، </w:t>
      </w:r>
      <w:r>
        <w:rPr>
          <w:b/>
          <w:bCs/>
          <w:rtl/>
        </w:rPr>
        <w:t>"وفتر الوحي"</w:t>
      </w:r>
      <w:r>
        <w:rPr>
          <w:rtl/>
        </w:rPr>
        <w:t xml:space="preserve"> أي احتبس ثلاث سنين، كما جزم به ابن إسحاق، وفي بعض الأحاديث أنه قدر سنتين ونصف. </w:t>
      </w:r>
    </w:p>
    <w:p w:rsidR="00131CC8" w:rsidRDefault="00131CC8" w:rsidP="009020B8">
      <w:pPr>
        <w:jc w:val="both"/>
        <w:rPr>
          <w:rtl/>
        </w:rPr>
      </w:pPr>
      <w:r>
        <w:rPr>
          <w:rtl/>
        </w:rPr>
        <w:t>وزاد معمر عن الز</w:t>
      </w:r>
      <w:r w:rsidR="00CA06B0">
        <w:rPr>
          <w:rtl/>
        </w:rPr>
        <w:t xml:space="preserve">هري في كتاب التعبير من الصحيح: </w:t>
      </w:r>
      <w:r w:rsidR="00CA06B0">
        <w:rPr>
          <w:rFonts w:hint="cs"/>
          <w:rtl/>
        </w:rPr>
        <w:t>"</w:t>
      </w:r>
      <w:r>
        <w:rPr>
          <w:rtl/>
        </w:rPr>
        <w:t xml:space="preserve">حتى حزن رسول الله -صلى </w:t>
      </w:r>
      <w:r w:rsidR="00CA06B0">
        <w:rPr>
          <w:rtl/>
        </w:rPr>
        <w:t>الله عليه وسلم- فيما بلغ</w:t>
      </w:r>
      <w:r w:rsidR="00FF1F88">
        <w:rPr>
          <w:rFonts w:hint="cs"/>
          <w:rtl/>
        </w:rPr>
        <w:t>َ</w:t>
      </w:r>
      <w:r w:rsidR="00CA06B0">
        <w:rPr>
          <w:rtl/>
        </w:rPr>
        <w:t>نا حزن</w:t>
      </w:r>
      <w:r w:rsidR="00CA06B0">
        <w:rPr>
          <w:rFonts w:hint="cs"/>
          <w:rtl/>
        </w:rPr>
        <w:t>ً</w:t>
      </w:r>
      <w:r w:rsidR="00CA06B0">
        <w:rPr>
          <w:rtl/>
        </w:rPr>
        <w:t>ا</w:t>
      </w:r>
      <w:r>
        <w:rPr>
          <w:rtl/>
        </w:rPr>
        <w:t xml:space="preserve"> غد</w:t>
      </w:r>
      <w:r w:rsidR="00FF1F88">
        <w:rPr>
          <w:rFonts w:hint="cs"/>
          <w:rtl/>
        </w:rPr>
        <w:t>َ</w:t>
      </w:r>
      <w:r>
        <w:rPr>
          <w:rtl/>
        </w:rPr>
        <w:t>ا منه مرار</w:t>
      </w:r>
      <w:r w:rsidR="00CA06B0">
        <w:rPr>
          <w:rFonts w:hint="cs"/>
          <w:rtl/>
        </w:rPr>
        <w:t>ً</w:t>
      </w:r>
      <w:r w:rsidR="00CA06B0">
        <w:rPr>
          <w:rtl/>
        </w:rPr>
        <w:t>ا</w:t>
      </w:r>
      <w:r>
        <w:rPr>
          <w:rtl/>
        </w:rPr>
        <w:t xml:space="preserve"> كي يتردى من رؤوس شواهق الجبال، فكلما أوفى بذروة جبل كي يلقي نفسه</w:t>
      </w:r>
      <w:r w:rsidR="00FF1F88">
        <w:rPr>
          <w:rFonts w:hint="cs"/>
          <w:rtl/>
        </w:rPr>
        <w:t xml:space="preserve"> منه</w:t>
      </w:r>
      <w:r>
        <w:rPr>
          <w:rtl/>
        </w:rPr>
        <w:t xml:space="preserve"> تبد</w:t>
      </w:r>
      <w:r w:rsidR="00FF1F88">
        <w:rPr>
          <w:rFonts w:hint="cs"/>
          <w:rtl/>
        </w:rPr>
        <w:t>َّ</w:t>
      </w:r>
      <w:r>
        <w:rPr>
          <w:rtl/>
        </w:rPr>
        <w:t>ى له جبريل فقال: يا محمد إنك رسول الله حق</w:t>
      </w:r>
      <w:r w:rsidR="00FF1F88">
        <w:rPr>
          <w:rFonts w:hint="cs"/>
          <w:rtl/>
        </w:rPr>
        <w:t>ًّ</w:t>
      </w:r>
      <w:r w:rsidR="00CA06B0">
        <w:rPr>
          <w:rtl/>
        </w:rPr>
        <w:t>ا</w:t>
      </w:r>
      <w:r>
        <w:rPr>
          <w:rtl/>
        </w:rPr>
        <w:t>، فيسكن لذلك جأشه، وتقر</w:t>
      </w:r>
      <w:r w:rsidR="00FF1F88">
        <w:rPr>
          <w:rFonts w:hint="cs"/>
          <w:rtl/>
        </w:rPr>
        <w:t>ّ</w:t>
      </w:r>
      <w:r>
        <w:rPr>
          <w:rtl/>
        </w:rPr>
        <w:t xml:space="preserve"> نفسه، فيرجع، فإذا طالت عليه فترة الوحي غدا لمثل ذلك". </w:t>
      </w:r>
    </w:p>
    <w:p w:rsidR="00131CC8" w:rsidRDefault="00CA06B0" w:rsidP="009020B8">
      <w:pPr>
        <w:jc w:val="both"/>
        <w:rPr>
          <w:rtl/>
        </w:rPr>
      </w:pPr>
      <w:r>
        <w:rPr>
          <w:rtl/>
        </w:rPr>
        <w:t xml:space="preserve">قال ابن حجر: </w:t>
      </w:r>
      <w:r w:rsidR="00131CC8">
        <w:rPr>
          <w:rtl/>
        </w:rPr>
        <w:t>وهذا</w:t>
      </w:r>
      <w:r>
        <w:rPr>
          <w:rtl/>
        </w:rPr>
        <w:t xml:space="preserve"> من بلاغات الزهري، وليس موصولاً، قال الكرماني: </w:t>
      </w:r>
      <w:r w:rsidR="00131CC8">
        <w:rPr>
          <w:rtl/>
        </w:rPr>
        <w:t>هذا هو الظاهر، ويحتمل أن يكون بلغه بالإسناد</w:t>
      </w:r>
      <w:r>
        <w:rPr>
          <w:rtl/>
        </w:rPr>
        <w:t xml:space="preserve"> المذكور</w:t>
      </w:r>
      <w:r w:rsidR="00131CC8">
        <w:rPr>
          <w:rtl/>
        </w:rPr>
        <w:t>، وهذا مجرد احتمال أبداه الكرماني، والاحتمالات العقلية كما قرر ذلك الحافظ ابن حجر في رده على الكرماني في مواضع، الكرماني يجو</w:t>
      </w:r>
      <w:r w:rsidR="00FF1F88">
        <w:rPr>
          <w:rFonts w:hint="cs"/>
          <w:rtl/>
        </w:rPr>
        <w:t>ِّ</w:t>
      </w:r>
      <w:r w:rsidR="00131CC8">
        <w:rPr>
          <w:rtl/>
        </w:rPr>
        <w:t>ز إذا كان التجويز العقلي ع</w:t>
      </w:r>
      <w:r>
        <w:rPr>
          <w:rtl/>
        </w:rPr>
        <w:t>نده سائغ حم</w:t>
      </w:r>
      <w:r w:rsidR="00FF1F88">
        <w:rPr>
          <w:rFonts w:hint="cs"/>
          <w:rtl/>
        </w:rPr>
        <w:t>َ</w:t>
      </w:r>
      <w:r>
        <w:rPr>
          <w:rtl/>
        </w:rPr>
        <w:t>ل الحديث عليه أحيان</w:t>
      </w:r>
      <w:r>
        <w:rPr>
          <w:rFonts w:hint="cs"/>
          <w:rtl/>
        </w:rPr>
        <w:t>ً</w:t>
      </w:r>
      <w:r>
        <w:rPr>
          <w:rtl/>
        </w:rPr>
        <w:t>ا</w:t>
      </w:r>
      <w:r w:rsidR="00131CC8">
        <w:rPr>
          <w:rtl/>
        </w:rPr>
        <w:t xml:space="preserve"> بمجرد </w:t>
      </w:r>
      <w:r>
        <w:rPr>
          <w:rtl/>
        </w:rPr>
        <w:t xml:space="preserve">التجويز العقلي، الحافظ ابن حجر </w:t>
      </w:r>
      <w:r w:rsidR="00FF1F88">
        <w:rPr>
          <w:rFonts w:hint="cs"/>
          <w:rtl/>
        </w:rPr>
        <w:t>-</w:t>
      </w:r>
      <w:r>
        <w:rPr>
          <w:rtl/>
        </w:rPr>
        <w:t>رحمه الله</w:t>
      </w:r>
      <w:r w:rsidR="00FF1F88">
        <w:rPr>
          <w:rFonts w:hint="cs"/>
          <w:rtl/>
        </w:rPr>
        <w:t>-</w:t>
      </w:r>
      <w:r>
        <w:rPr>
          <w:rtl/>
        </w:rPr>
        <w:t xml:space="preserve"> يقول: </w:t>
      </w:r>
      <w:r w:rsidR="00131CC8">
        <w:rPr>
          <w:rtl/>
        </w:rPr>
        <w:t>الاحتمالات العقلية التي لا تستند إلى دلي</w:t>
      </w:r>
      <w:r>
        <w:rPr>
          <w:rtl/>
        </w:rPr>
        <w:t xml:space="preserve">ل لا دخل لها في هذا العلم </w:t>
      </w:r>
      <w:r w:rsidR="00FF1F88">
        <w:rPr>
          <w:rFonts w:hint="cs"/>
          <w:rtl/>
        </w:rPr>
        <w:t>أ</w:t>
      </w:r>
      <w:r>
        <w:rPr>
          <w:rtl/>
        </w:rPr>
        <w:t>لبتة</w:t>
      </w:r>
      <w:r w:rsidR="00131CC8">
        <w:rPr>
          <w:rtl/>
        </w:rPr>
        <w:t xml:space="preserve">، في </w:t>
      </w:r>
      <w:r>
        <w:rPr>
          <w:rtl/>
        </w:rPr>
        <w:t xml:space="preserve">علم الحديث؛ لأن الكرماني يقول: </w:t>
      </w:r>
      <w:r w:rsidR="00131CC8">
        <w:rPr>
          <w:rtl/>
        </w:rPr>
        <w:t>هذا هو الظاهر ويحتم</w:t>
      </w:r>
      <w:r>
        <w:rPr>
          <w:rtl/>
        </w:rPr>
        <w:t>ل أن يكون بلغه بالإسناد المذكور</w:t>
      </w:r>
      <w:r w:rsidR="00131CC8">
        <w:rPr>
          <w:rtl/>
        </w:rPr>
        <w:t>، التجويز العقلي عند الكرماني مستمر، فإذا جاز عنده الاحتم</w:t>
      </w:r>
      <w:r>
        <w:rPr>
          <w:rtl/>
        </w:rPr>
        <w:t>ال عقلاً مش</w:t>
      </w:r>
      <w:r w:rsidR="00FF1F88">
        <w:rPr>
          <w:rFonts w:hint="cs"/>
          <w:rtl/>
        </w:rPr>
        <w:t>َّ</w:t>
      </w:r>
      <w:r>
        <w:rPr>
          <w:rtl/>
        </w:rPr>
        <w:t xml:space="preserve">اه عليه، لكن الحافظ </w:t>
      </w:r>
      <w:r w:rsidR="00FF1F88">
        <w:rPr>
          <w:rFonts w:hint="cs"/>
          <w:rtl/>
        </w:rPr>
        <w:t>-</w:t>
      </w:r>
      <w:r>
        <w:rPr>
          <w:rtl/>
        </w:rPr>
        <w:t>رحمه الله</w:t>
      </w:r>
      <w:r w:rsidR="00FF1F88">
        <w:rPr>
          <w:rFonts w:hint="cs"/>
          <w:rtl/>
        </w:rPr>
        <w:t>-</w:t>
      </w:r>
      <w:r w:rsidR="00131CC8">
        <w:rPr>
          <w:rtl/>
        </w:rPr>
        <w:t xml:space="preserve"> رد ع</w:t>
      </w:r>
      <w:r>
        <w:rPr>
          <w:rtl/>
        </w:rPr>
        <w:t xml:space="preserve">ليه في مواضع، وقال: </w:t>
      </w:r>
      <w:r w:rsidR="00131CC8">
        <w:rPr>
          <w:rtl/>
        </w:rPr>
        <w:t>إن الاحتمالات العقلية المجر</w:t>
      </w:r>
      <w:r w:rsidR="00FF1F88">
        <w:rPr>
          <w:rFonts w:hint="cs"/>
          <w:rtl/>
        </w:rPr>
        <w:t>َّ</w:t>
      </w:r>
      <w:r w:rsidR="00131CC8">
        <w:rPr>
          <w:rtl/>
        </w:rPr>
        <w:t>دة التي لا يسندها دليل من روايةٍ ثا</w:t>
      </w:r>
      <w:r>
        <w:rPr>
          <w:rtl/>
        </w:rPr>
        <w:t>بتة فإن هذا الاحتمال لا قيمة له</w:t>
      </w:r>
      <w:r w:rsidR="00131CC8">
        <w:rPr>
          <w:rtl/>
        </w:rPr>
        <w:t xml:space="preserve">. </w:t>
      </w:r>
    </w:p>
    <w:p w:rsidR="00131CC8" w:rsidRDefault="00CA06B0" w:rsidP="009020B8">
      <w:pPr>
        <w:jc w:val="both"/>
        <w:rPr>
          <w:rtl/>
        </w:rPr>
      </w:pPr>
      <w:r>
        <w:rPr>
          <w:rtl/>
        </w:rPr>
        <w:lastRenderedPageBreak/>
        <w:t xml:space="preserve">الإمام البخاري </w:t>
      </w:r>
      <w:r w:rsidR="00FF1F88">
        <w:rPr>
          <w:rFonts w:hint="cs"/>
          <w:rtl/>
        </w:rPr>
        <w:t>-</w:t>
      </w:r>
      <w:r>
        <w:rPr>
          <w:rtl/>
        </w:rPr>
        <w:t>رحمه الله تعالى</w:t>
      </w:r>
      <w:r w:rsidR="00FF1F88">
        <w:rPr>
          <w:rFonts w:hint="cs"/>
          <w:rtl/>
        </w:rPr>
        <w:t>-</w:t>
      </w:r>
      <w:r>
        <w:rPr>
          <w:rtl/>
        </w:rPr>
        <w:t xml:space="preserve"> ترجم على حديث عائشة </w:t>
      </w:r>
      <w:r w:rsidR="00FF1F88">
        <w:rPr>
          <w:rFonts w:hint="cs"/>
          <w:rtl/>
        </w:rPr>
        <w:t>-</w:t>
      </w:r>
      <w:r>
        <w:rPr>
          <w:rtl/>
        </w:rPr>
        <w:t>رضي الله عنها</w:t>
      </w:r>
      <w:r w:rsidR="00FF1F88">
        <w:rPr>
          <w:rFonts w:hint="cs"/>
          <w:rtl/>
        </w:rPr>
        <w:t>-</w:t>
      </w:r>
      <w:r w:rsidR="00131CC8">
        <w:rPr>
          <w:rtl/>
        </w:rPr>
        <w:t xml:space="preserve"> ببدء الوحي بتراجم عديدة حسب وروده في كتابه، حيث أخرجه في سبعة مواضع، </w:t>
      </w:r>
      <w:r>
        <w:rPr>
          <w:rtl/>
        </w:rPr>
        <w:t xml:space="preserve">الأول: في بدء الوحي، حيث قال </w:t>
      </w:r>
      <w:r w:rsidR="00FF1F88">
        <w:rPr>
          <w:rFonts w:hint="cs"/>
          <w:rtl/>
        </w:rPr>
        <w:t>-</w:t>
      </w:r>
      <w:r w:rsidR="00131CC8">
        <w:rPr>
          <w:rtl/>
        </w:rPr>
        <w:t>رحمه الله</w:t>
      </w:r>
      <w:r>
        <w:rPr>
          <w:rFonts w:hint="cs"/>
          <w:rtl/>
        </w:rPr>
        <w:t xml:space="preserve"> تعالى</w:t>
      </w:r>
      <w:r w:rsidR="00FF1F88">
        <w:rPr>
          <w:rFonts w:hint="cs"/>
          <w:rtl/>
        </w:rPr>
        <w:t>-</w:t>
      </w:r>
      <w:r w:rsidR="00131CC8">
        <w:rPr>
          <w:rtl/>
        </w:rPr>
        <w:t>: حدثنا يحيى بن ب</w:t>
      </w:r>
      <w:r w:rsidR="00FF1F88">
        <w:rPr>
          <w:rFonts w:hint="cs"/>
          <w:rtl/>
        </w:rPr>
        <w:t>ُ</w:t>
      </w:r>
      <w:r w:rsidR="00131CC8">
        <w:rPr>
          <w:rtl/>
        </w:rPr>
        <w:t>ك</w:t>
      </w:r>
      <w:r w:rsidR="00FF1F88">
        <w:rPr>
          <w:rFonts w:hint="cs"/>
          <w:rtl/>
        </w:rPr>
        <w:t>َ</w:t>
      </w:r>
      <w:r w:rsidR="00131CC8">
        <w:rPr>
          <w:rtl/>
        </w:rPr>
        <w:t>ي</w:t>
      </w:r>
      <w:r w:rsidR="00FF1F88">
        <w:rPr>
          <w:rFonts w:hint="cs"/>
          <w:rtl/>
        </w:rPr>
        <w:t>ْ</w:t>
      </w:r>
      <w:r w:rsidR="00131CC8">
        <w:rPr>
          <w:rtl/>
        </w:rPr>
        <w:t>ر، قال: حدثنا الليث عن ع</w:t>
      </w:r>
      <w:r w:rsidR="00FF1F88">
        <w:rPr>
          <w:rFonts w:hint="cs"/>
          <w:rtl/>
        </w:rPr>
        <w:t>ُ</w:t>
      </w:r>
      <w:r w:rsidR="00131CC8">
        <w:rPr>
          <w:rtl/>
        </w:rPr>
        <w:t>ق</w:t>
      </w:r>
      <w:r w:rsidR="00FF1F88">
        <w:rPr>
          <w:rFonts w:hint="cs"/>
          <w:rtl/>
        </w:rPr>
        <w:t>َ</w:t>
      </w:r>
      <w:r w:rsidR="00131CC8">
        <w:rPr>
          <w:rtl/>
        </w:rPr>
        <w:t>ي</w:t>
      </w:r>
      <w:r w:rsidR="00FF1F88">
        <w:rPr>
          <w:rFonts w:hint="cs"/>
          <w:rtl/>
        </w:rPr>
        <w:t>ْ</w:t>
      </w:r>
      <w:r w:rsidR="00131CC8">
        <w:rPr>
          <w:rtl/>
        </w:rPr>
        <w:t>ل عن ابن شهابٍ عن عروة بن الزبير عن عائشة، ومناسبة الحديث للترجمة ظاهرة كما تقدم.</w:t>
      </w:r>
    </w:p>
    <w:p w:rsidR="00131CC8" w:rsidRDefault="00131CC8" w:rsidP="009020B8">
      <w:pPr>
        <w:jc w:val="both"/>
        <w:rPr>
          <w:rtl/>
        </w:rPr>
      </w:pPr>
      <w:r>
        <w:rPr>
          <w:rtl/>
        </w:rPr>
        <w:t xml:space="preserve">الموضع الثاني: في كتاب أحاديث الأنبياء باب: </w:t>
      </w:r>
      <w:r>
        <w:rPr>
          <w:rFonts w:ascii="Simplified Arabic" w:hAnsi="Simplified Arabic"/>
          <w:b/>
          <w:bCs/>
          <w:color w:val="FF0000"/>
          <w:rtl/>
        </w:rPr>
        <w:t>{وَاذْكُرْ فِي الْكِتَابِ مُوسَى إِنَّهُ كَانَ مُخْلَصًا وَكَانَ رَسُو</w:t>
      </w:r>
      <w:r w:rsidR="00290CC0">
        <w:rPr>
          <w:rFonts w:ascii="Simplified Arabic" w:hAnsi="Simplified Arabic"/>
          <w:b/>
          <w:bCs/>
          <w:color w:val="FF0000"/>
          <w:rtl/>
        </w:rPr>
        <w:t>لاً</w:t>
      </w:r>
      <w:r>
        <w:rPr>
          <w:rFonts w:ascii="Simplified Arabic" w:hAnsi="Simplified Arabic"/>
          <w:b/>
          <w:bCs/>
          <w:color w:val="FF0000"/>
          <w:rtl/>
        </w:rPr>
        <w:t xml:space="preserve"> نَّبِيًّا}</w:t>
      </w:r>
      <w:r w:rsidR="00CA06B0">
        <w:rPr>
          <w:rFonts w:ascii="Simplified Arabic" w:hAnsi="Simplified Arabic" w:hint="cs"/>
          <w:rtl/>
        </w:rPr>
        <w:t xml:space="preserve"> </w:t>
      </w:r>
      <w:r w:rsidRPr="00CA06B0">
        <w:rPr>
          <w:rFonts w:ascii="Simplified Arabic" w:hAnsi="Simplified Arabic"/>
          <w:rtl/>
        </w:rPr>
        <w:t>[سورة مريم</w:t>
      </w:r>
      <w:r w:rsidR="00CA06B0">
        <w:rPr>
          <w:rFonts w:ascii="Simplified Arabic" w:hAnsi="Simplified Arabic" w:hint="cs"/>
          <w:rtl/>
        </w:rPr>
        <w:t xml:space="preserve"> 51</w:t>
      </w:r>
      <w:r w:rsidRPr="00CA06B0">
        <w:rPr>
          <w:rFonts w:ascii="Simplified Arabic" w:hAnsi="Simplified Arabic"/>
          <w:rtl/>
        </w:rPr>
        <w:t>]</w:t>
      </w:r>
      <w:r>
        <w:rPr>
          <w:rtl/>
        </w:rPr>
        <w:t xml:space="preserve"> فقال: عن عبد الله بن يوسف قال: حدثنا الليث قال: حدثني ع</w:t>
      </w:r>
      <w:r w:rsidR="00FF1F88">
        <w:rPr>
          <w:rFonts w:hint="cs"/>
          <w:rtl/>
        </w:rPr>
        <w:t>ُ</w:t>
      </w:r>
      <w:r>
        <w:rPr>
          <w:rtl/>
        </w:rPr>
        <w:t>ق</w:t>
      </w:r>
      <w:r w:rsidR="00FF1F88">
        <w:rPr>
          <w:rFonts w:hint="cs"/>
          <w:rtl/>
        </w:rPr>
        <w:t>َ</w:t>
      </w:r>
      <w:r>
        <w:rPr>
          <w:rtl/>
        </w:rPr>
        <w:t>ي</w:t>
      </w:r>
      <w:r w:rsidR="00FF1F88">
        <w:rPr>
          <w:rFonts w:hint="cs"/>
          <w:rtl/>
        </w:rPr>
        <w:t>ْ</w:t>
      </w:r>
      <w:r>
        <w:rPr>
          <w:rtl/>
        </w:rPr>
        <w:t>ل عن ابن ش</w:t>
      </w:r>
      <w:r w:rsidR="00CA06B0">
        <w:rPr>
          <w:rtl/>
        </w:rPr>
        <w:t xml:space="preserve">هاب، سمعت عروة قال: قالت عائشة </w:t>
      </w:r>
      <w:r w:rsidR="00FF1F88">
        <w:rPr>
          <w:rFonts w:hint="cs"/>
          <w:rtl/>
        </w:rPr>
        <w:t>-</w:t>
      </w:r>
      <w:r w:rsidR="00CA06B0">
        <w:rPr>
          <w:rtl/>
        </w:rPr>
        <w:t>رضي الله عنها</w:t>
      </w:r>
      <w:r w:rsidR="00FF1F88">
        <w:rPr>
          <w:rFonts w:hint="cs"/>
          <w:rtl/>
        </w:rPr>
        <w:t>-</w:t>
      </w:r>
      <w:r>
        <w:rPr>
          <w:rtl/>
        </w:rPr>
        <w:t xml:space="preserve"> فذكره مختصر</w:t>
      </w:r>
      <w:r w:rsidR="00CA06B0">
        <w:rPr>
          <w:rFonts w:hint="cs"/>
          <w:rtl/>
        </w:rPr>
        <w:t>ً</w:t>
      </w:r>
      <w:r w:rsidR="00CA06B0">
        <w:rPr>
          <w:rtl/>
        </w:rPr>
        <w:t>ا</w:t>
      </w:r>
      <w:r>
        <w:rPr>
          <w:rtl/>
        </w:rPr>
        <w:t xml:space="preserve">. </w:t>
      </w:r>
    </w:p>
    <w:p w:rsidR="00131CC8" w:rsidRDefault="00131CC8" w:rsidP="009020B8">
      <w:pPr>
        <w:jc w:val="both"/>
        <w:rPr>
          <w:rtl/>
        </w:rPr>
      </w:pPr>
      <w:r>
        <w:rPr>
          <w:rtl/>
        </w:rPr>
        <w:t xml:space="preserve">ومناسبته: قوله </w:t>
      </w:r>
      <w:r>
        <w:rPr>
          <w:b/>
          <w:bCs/>
          <w:rtl/>
        </w:rPr>
        <w:t>"هذا الناموس الذي أنزل الله على موسى"</w:t>
      </w:r>
      <w:r>
        <w:rPr>
          <w:rtl/>
        </w:rPr>
        <w:t xml:space="preserve">، الشاهد من الحديث قوله: </w:t>
      </w:r>
      <w:r>
        <w:rPr>
          <w:b/>
          <w:bCs/>
          <w:rtl/>
        </w:rPr>
        <w:t>"هذا الناموس"</w:t>
      </w:r>
      <w:r>
        <w:rPr>
          <w:rtl/>
        </w:rPr>
        <w:t xml:space="preserve">، قول ورقة: </w:t>
      </w:r>
      <w:r>
        <w:rPr>
          <w:b/>
          <w:bCs/>
          <w:rtl/>
        </w:rPr>
        <w:t>"هذا الناموس الذي أنزل الله على موسى"،</w:t>
      </w:r>
      <w:r>
        <w:rPr>
          <w:rtl/>
        </w:rPr>
        <w:t xml:space="preserve"> ومناسبته</w:t>
      </w:r>
      <w:r w:rsidR="00FF1F88">
        <w:rPr>
          <w:rFonts w:hint="cs"/>
          <w:rtl/>
        </w:rPr>
        <w:t>ا</w:t>
      </w:r>
      <w:r>
        <w:rPr>
          <w:rtl/>
        </w:rPr>
        <w:t xml:space="preserve"> للترجمة ظاهرة؛ لأنه قال: باب:</w:t>
      </w:r>
      <w:r>
        <w:rPr>
          <w:rFonts w:ascii="Simplified Arabic" w:hAnsi="Simplified Arabic"/>
          <w:b/>
          <w:bCs/>
          <w:color w:val="FF0000"/>
          <w:rtl/>
        </w:rPr>
        <w:t xml:space="preserve"> {وَاذْكُرْ فِي الْكِتَابِ مُوسَى}</w:t>
      </w:r>
      <w:r>
        <w:rPr>
          <w:rtl/>
        </w:rPr>
        <w:t xml:space="preserve"> وفي الحديث: </w:t>
      </w:r>
      <w:r>
        <w:rPr>
          <w:b/>
          <w:bCs/>
          <w:rtl/>
        </w:rPr>
        <w:t>"هذا الناموس الذي أنزل الله على موسى"</w:t>
      </w:r>
      <w:r>
        <w:rPr>
          <w:rtl/>
        </w:rPr>
        <w:t>، فذ</w:t>
      </w:r>
      <w:r w:rsidR="00FF1F88">
        <w:rPr>
          <w:rFonts w:hint="cs"/>
          <w:rtl/>
        </w:rPr>
        <w:t>ِ</w:t>
      </w:r>
      <w:r>
        <w:rPr>
          <w:rtl/>
        </w:rPr>
        <w:t>ك</w:t>
      </w:r>
      <w:r w:rsidR="00FF1F88">
        <w:rPr>
          <w:rFonts w:hint="cs"/>
          <w:rtl/>
        </w:rPr>
        <w:t>ْ</w:t>
      </w:r>
      <w:r>
        <w:rPr>
          <w:rtl/>
        </w:rPr>
        <w:t xml:space="preserve">ر موسى في الحديث يوافق أو يطابق ما جاء في الترجمة. </w:t>
      </w:r>
    </w:p>
    <w:p w:rsidR="00131CC8" w:rsidRDefault="00131CC8" w:rsidP="009020B8">
      <w:pPr>
        <w:jc w:val="both"/>
        <w:rPr>
          <w:rtl/>
        </w:rPr>
      </w:pPr>
      <w:r>
        <w:rPr>
          <w:rtl/>
        </w:rPr>
        <w:t>الموضع الثالث: في كتاب التفسير، باب</w:t>
      </w:r>
      <w:r w:rsidR="00FF1F88">
        <w:rPr>
          <w:rFonts w:hint="cs"/>
          <w:rtl/>
        </w:rPr>
        <w:t>ٌ</w:t>
      </w:r>
      <w:r>
        <w:rPr>
          <w:rtl/>
        </w:rPr>
        <w:t xml:space="preserve"> بدون ترجمة، قال الإمام البخاري </w:t>
      </w:r>
      <w:r w:rsidR="00FF1F88">
        <w:rPr>
          <w:rFonts w:hint="cs"/>
          <w:rtl/>
        </w:rPr>
        <w:t>-</w:t>
      </w:r>
      <w:r w:rsidR="00CA06B0">
        <w:rPr>
          <w:rtl/>
        </w:rPr>
        <w:t>رحمه الله تعالى</w:t>
      </w:r>
      <w:r w:rsidR="00FF1F88">
        <w:rPr>
          <w:rFonts w:hint="cs"/>
          <w:rtl/>
        </w:rPr>
        <w:t>-</w:t>
      </w:r>
      <w:r>
        <w:rPr>
          <w:rtl/>
        </w:rPr>
        <w:t>: حدثنا يحيى بن ب</w:t>
      </w:r>
      <w:r w:rsidR="00FF1F88">
        <w:rPr>
          <w:rFonts w:hint="cs"/>
          <w:rtl/>
        </w:rPr>
        <w:t>ُ</w:t>
      </w:r>
      <w:r>
        <w:rPr>
          <w:rtl/>
        </w:rPr>
        <w:t>ك</w:t>
      </w:r>
      <w:r w:rsidR="00FF1F88">
        <w:rPr>
          <w:rFonts w:hint="cs"/>
          <w:rtl/>
        </w:rPr>
        <w:t>َ</w:t>
      </w:r>
      <w:r>
        <w:rPr>
          <w:rtl/>
        </w:rPr>
        <w:t>ي</w:t>
      </w:r>
      <w:r w:rsidR="00FF1F88">
        <w:rPr>
          <w:rFonts w:hint="cs"/>
          <w:rtl/>
        </w:rPr>
        <w:t>ْ</w:t>
      </w:r>
      <w:r>
        <w:rPr>
          <w:rtl/>
        </w:rPr>
        <w:t>ر، قال: حدثنا الليث عن ع</w:t>
      </w:r>
      <w:r w:rsidR="00FF1F88">
        <w:rPr>
          <w:rFonts w:hint="cs"/>
          <w:rtl/>
        </w:rPr>
        <w:t>ُ</w:t>
      </w:r>
      <w:r>
        <w:rPr>
          <w:rtl/>
        </w:rPr>
        <w:t>ق</w:t>
      </w:r>
      <w:r w:rsidR="00FF1F88">
        <w:rPr>
          <w:rFonts w:hint="cs"/>
          <w:rtl/>
        </w:rPr>
        <w:t>َ</w:t>
      </w:r>
      <w:r>
        <w:rPr>
          <w:rtl/>
        </w:rPr>
        <w:t>ي</w:t>
      </w:r>
      <w:r w:rsidR="00FF1F88">
        <w:rPr>
          <w:rFonts w:hint="cs"/>
          <w:rtl/>
        </w:rPr>
        <w:t>ْ</w:t>
      </w:r>
      <w:r>
        <w:rPr>
          <w:rtl/>
        </w:rPr>
        <w:t>ل عن ابن شهاب، وحدثني سعيد بن مروان، قال: حدثنا محمد بن عبد العزيز بن أبي رزمة، قال: أخبرنا أبو صالح س</w:t>
      </w:r>
      <w:r w:rsidR="00FF1F88">
        <w:rPr>
          <w:rFonts w:hint="cs"/>
          <w:rtl/>
        </w:rPr>
        <w:t>َ</w:t>
      </w:r>
      <w:r>
        <w:rPr>
          <w:rtl/>
        </w:rPr>
        <w:t>ل</w:t>
      </w:r>
      <w:r w:rsidR="00FF1F88">
        <w:rPr>
          <w:rFonts w:hint="cs"/>
          <w:rtl/>
        </w:rPr>
        <w:t>ْ</w:t>
      </w:r>
      <w:r>
        <w:rPr>
          <w:rtl/>
        </w:rPr>
        <w:t>م</w:t>
      </w:r>
      <w:r w:rsidR="00FF1F88">
        <w:rPr>
          <w:rFonts w:hint="cs"/>
          <w:rtl/>
        </w:rPr>
        <w:t>َ</w:t>
      </w:r>
      <w:r>
        <w:rPr>
          <w:rtl/>
        </w:rPr>
        <w:t>و</w:t>
      </w:r>
      <w:r w:rsidR="00FF1F88">
        <w:rPr>
          <w:rFonts w:hint="cs"/>
          <w:rtl/>
        </w:rPr>
        <w:t>َ</w:t>
      </w:r>
      <w:r>
        <w:rPr>
          <w:rtl/>
        </w:rPr>
        <w:t>ي</w:t>
      </w:r>
      <w:r w:rsidR="00FF1F88">
        <w:rPr>
          <w:rFonts w:hint="cs"/>
          <w:rtl/>
        </w:rPr>
        <w:t>ْ</w:t>
      </w:r>
      <w:r>
        <w:rPr>
          <w:rtl/>
        </w:rPr>
        <w:t xml:space="preserve">ه، قال: حدثني عبد الله عن يونس بن يزيد قال: أخبرني ابن شهاب أن عروة بن الزبير أخبره أن عائشة، وإيراده في تفسير سورة </w:t>
      </w:r>
      <w:r w:rsidR="00FF1F88" w:rsidRPr="00FF1F88">
        <w:rPr>
          <w:rFonts w:hint="cs"/>
          <w:color w:val="FF0000"/>
          <w:rtl/>
        </w:rPr>
        <w:t>{</w:t>
      </w:r>
      <w:r w:rsidRPr="00FF1F88">
        <w:rPr>
          <w:color w:val="FF0000"/>
          <w:rtl/>
        </w:rPr>
        <w:t>اقرأ</w:t>
      </w:r>
      <w:r w:rsidR="00FF1F88" w:rsidRPr="00FF1F88">
        <w:rPr>
          <w:rFonts w:hint="cs"/>
          <w:color w:val="FF0000"/>
          <w:rtl/>
        </w:rPr>
        <w:t>}</w:t>
      </w:r>
      <w:r>
        <w:rPr>
          <w:rtl/>
        </w:rPr>
        <w:t xml:space="preserve"> ظاهر المناسبة، والباب بلا تر</w:t>
      </w:r>
      <w:r w:rsidR="00CA06B0">
        <w:rPr>
          <w:rtl/>
        </w:rPr>
        <w:t xml:space="preserve">جمة كما هنا قال الحافظ ابن حجر </w:t>
      </w:r>
      <w:r w:rsidR="00FF1F88">
        <w:rPr>
          <w:rFonts w:hint="cs"/>
          <w:rtl/>
        </w:rPr>
        <w:t>-</w:t>
      </w:r>
      <w:r w:rsidR="00CA06B0">
        <w:rPr>
          <w:rtl/>
        </w:rPr>
        <w:t>رحمه الله تعالى</w:t>
      </w:r>
      <w:r w:rsidR="00FF1F88">
        <w:rPr>
          <w:rFonts w:hint="cs"/>
          <w:rtl/>
        </w:rPr>
        <w:t>-</w:t>
      </w:r>
      <w:r w:rsidR="00CA06B0">
        <w:rPr>
          <w:rtl/>
        </w:rPr>
        <w:t xml:space="preserve">: </w:t>
      </w:r>
      <w:r>
        <w:rPr>
          <w:rtl/>
        </w:rPr>
        <w:t>الباب إذا لم ت</w:t>
      </w:r>
      <w:r w:rsidR="00FF1F88">
        <w:rPr>
          <w:rFonts w:hint="cs"/>
          <w:rtl/>
        </w:rPr>
        <w:t>ُ</w:t>
      </w:r>
      <w:r>
        <w:rPr>
          <w:rtl/>
        </w:rPr>
        <w:t>ذك</w:t>
      </w:r>
      <w:r w:rsidR="00FF1F88">
        <w:rPr>
          <w:rFonts w:hint="cs"/>
          <w:rtl/>
        </w:rPr>
        <w:t>َ</w:t>
      </w:r>
      <w:r>
        <w:rPr>
          <w:rtl/>
        </w:rPr>
        <w:t>ر له ترجمة خاصة يكون بمنزلة الفصل مما قبله، مع تعلقه به كصنيع مصنفي</w:t>
      </w:r>
      <w:r w:rsidR="00CA06B0">
        <w:rPr>
          <w:rtl/>
        </w:rPr>
        <w:t xml:space="preserve"> الفقهاء</w:t>
      </w:r>
      <w:r>
        <w:rPr>
          <w:rtl/>
        </w:rPr>
        <w:t xml:space="preserve">. </w:t>
      </w:r>
    </w:p>
    <w:p w:rsidR="00131CC8" w:rsidRDefault="00131CC8" w:rsidP="009020B8">
      <w:pPr>
        <w:jc w:val="both"/>
        <w:rPr>
          <w:rtl/>
        </w:rPr>
      </w:pPr>
      <w:r>
        <w:rPr>
          <w:rtl/>
        </w:rPr>
        <w:t>الموضع الرابع: في كتاب التفسير أيض</w:t>
      </w:r>
      <w:r w:rsidR="00CA06B0">
        <w:rPr>
          <w:rFonts w:hint="cs"/>
          <w:rtl/>
        </w:rPr>
        <w:t>ً</w:t>
      </w:r>
      <w:r w:rsidR="00CA06B0">
        <w:rPr>
          <w:rtl/>
        </w:rPr>
        <w:t>ا</w:t>
      </w:r>
      <w:r>
        <w:rPr>
          <w:rtl/>
        </w:rPr>
        <w:t xml:space="preserve">: باب قوله: </w:t>
      </w:r>
      <w:r>
        <w:rPr>
          <w:rFonts w:ascii="Simplified Arabic" w:hAnsi="Simplified Arabic"/>
          <w:b/>
          <w:bCs/>
          <w:color w:val="FF0000"/>
          <w:rtl/>
        </w:rPr>
        <w:t xml:space="preserve">{خَلَقَ </w:t>
      </w:r>
      <w:r w:rsidR="00290CC0">
        <w:rPr>
          <w:rFonts w:ascii="Simplified Arabic" w:hAnsi="Simplified Arabic"/>
          <w:b/>
          <w:bCs/>
          <w:color w:val="FF0000"/>
          <w:rtl/>
        </w:rPr>
        <w:t>الإ</w:t>
      </w:r>
      <w:r>
        <w:rPr>
          <w:rFonts w:ascii="Simplified Arabic" w:hAnsi="Simplified Arabic"/>
          <w:b/>
          <w:bCs/>
          <w:color w:val="FF0000"/>
          <w:rtl/>
        </w:rPr>
        <w:t>ِنسَانَ مِنْ عَلَقٍ}</w:t>
      </w:r>
      <w:r w:rsidR="00CA06B0">
        <w:rPr>
          <w:rFonts w:ascii="Simplified Arabic" w:hAnsi="Simplified Arabic" w:hint="cs"/>
          <w:rtl/>
        </w:rPr>
        <w:t xml:space="preserve"> </w:t>
      </w:r>
      <w:r w:rsidRPr="00CA06B0">
        <w:rPr>
          <w:rFonts w:ascii="Simplified Arabic" w:hAnsi="Simplified Arabic"/>
          <w:rtl/>
        </w:rPr>
        <w:t>[سورة العلق</w:t>
      </w:r>
      <w:r w:rsidR="00CA06B0">
        <w:rPr>
          <w:rFonts w:ascii="Simplified Arabic" w:hAnsi="Simplified Arabic" w:hint="cs"/>
          <w:rtl/>
        </w:rPr>
        <w:t xml:space="preserve"> 2</w:t>
      </w:r>
      <w:r w:rsidRPr="00CA06B0">
        <w:rPr>
          <w:rFonts w:ascii="Simplified Arabic" w:hAnsi="Simplified Arabic"/>
          <w:rtl/>
        </w:rPr>
        <w:t>]</w:t>
      </w:r>
      <w:r>
        <w:rPr>
          <w:sz w:val="24"/>
          <w:szCs w:val="24"/>
          <w:rtl/>
        </w:rPr>
        <w:t xml:space="preserve"> </w:t>
      </w:r>
      <w:r>
        <w:rPr>
          <w:rtl/>
        </w:rPr>
        <w:t>قال: حدثنا ابن ب</w:t>
      </w:r>
      <w:r w:rsidR="00FF1F88">
        <w:rPr>
          <w:rFonts w:hint="cs"/>
          <w:rtl/>
        </w:rPr>
        <w:t>ُ</w:t>
      </w:r>
      <w:r>
        <w:rPr>
          <w:rtl/>
        </w:rPr>
        <w:t>ك</w:t>
      </w:r>
      <w:r w:rsidR="00FF1F88">
        <w:rPr>
          <w:rFonts w:hint="cs"/>
          <w:rtl/>
        </w:rPr>
        <w:t>َ</w:t>
      </w:r>
      <w:r>
        <w:rPr>
          <w:rtl/>
        </w:rPr>
        <w:t>ي</w:t>
      </w:r>
      <w:r w:rsidR="00FF1F88">
        <w:rPr>
          <w:rFonts w:hint="cs"/>
          <w:rtl/>
        </w:rPr>
        <w:t>ْ</w:t>
      </w:r>
      <w:r>
        <w:rPr>
          <w:rtl/>
        </w:rPr>
        <w:t>ر، قال: حدثنا الليث عن ع</w:t>
      </w:r>
      <w:r w:rsidR="00FF1F88">
        <w:rPr>
          <w:rFonts w:hint="cs"/>
          <w:rtl/>
        </w:rPr>
        <w:t>ُ</w:t>
      </w:r>
      <w:r>
        <w:rPr>
          <w:rtl/>
        </w:rPr>
        <w:t>ق</w:t>
      </w:r>
      <w:r w:rsidR="00FF1F88">
        <w:rPr>
          <w:rFonts w:hint="cs"/>
          <w:rtl/>
        </w:rPr>
        <w:t>َ</w:t>
      </w:r>
      <w:r>
        <w:rPr>
          <w:rtl/>
        </w:rPr>
        <w:t>ي</w:t>
      </w:r>
      <w:r w:rsidR="00FF1F88">
        <w:rPr>
          <w:rFonts w:hint="cs"/>
          <w:rtl/>
        </w:rPr>
        <w:t>ْ</w:t>
      </w:r>
      <w:r>
        <w:rPr>
          <w:rtl/>
        </w:rPr>
        <w:t>ل فذكره مختصر</w:t>
      </w:r>
      <w:r w:rsidR="00CA06B0">
        <w:rPr>
          <w:rFonts w:hint="cs"/>
          <w:rtl/>
        </w:rPr>
        <w:t>ً</w:t>
      </w:r>
      <w:r w:rsidR="00CA06B0">
        <w:rPr>
          <w:rtl/>
        </w:rPr>
        <w:t>ا</w:t>
      </w:r>
      <w:r>
        <w:rPr>
          <w:rtl/>
        </w:rPr>
        <w:t>، ومناسبته ظاهرة حيث ذ</w:t>
      </w:r>
      <w:r w:rsidR="00FF1F88">
        <w:rPr>
          <w:rFonts w:hint="cs"/>
          <w:rtl/>
        </w:rPr>
        <w:t>ُ</w:t>
      </w:r>
      <w:r>
        <w:rPr>
          <w:rtl/>
        </w:rPr>
        <w:t>كر</w:t>
      </w:r>
      <w:r w:rsidR="00FF1F88">
        <w:rPr>
          <w:rFonts w:hint="cs"/>
          <w:rtl/>
        </w:rPr>
        <w:t>َ</w:t>
      </w:r>
      <w:r>
        <w:rPr>
          <w:rtl/>
        </w:rPr>
        <w:t xml:space="preserve">ت الآية في الحديث. </w:t>
      </w:r>
    </w:p>
    <w:p w:rsidR="00131CC8" w:rsidRDefault="00131CC8" w:rsidP="009020B8">
      <w:pPr>
        <w:jc w:val="both"/>
        <w:rPr>
          <w:rtl/>
        </w:rPr>
      </w:pPr>
      <w:r>
        <w:rPr>
          <w:rtl/>
        </w:rPr>
        <w:t>وفي الموضع الخامس</w:t>
      </w:r>
      <w:r w:rsidR="00FF1F88">
        <w:rPr>
          <w:rFonts w:hint="cs"/>
          <w:rtl/>
        </w:rPr>
        <w:t>:</w:t>
      </w:r>
      <w:r>
        <w:rPr>
          <w:rtl/>
        </w:rPr>
        <w:t xml:space="preserve"> في كتاب التفسير باب قوله: </w:t>
      </w:r>
      <w:r>
        <w:rPr>
          <w:rFonts w:ascii="Simplified Arabic" w:hAnsi="Simplified Arabic"/>
          <w:b/>
          <w:bCs/>
          <w:color w:val="FF0000"/>
          <w:rtl/>
        </w:rPr>
        <w:t xml:space="preserve">{اقْرَأْ وَرَبُّكَ </w:t>
      </w:r>
      <w:r w:rsidR="00290CC0">
        <w:rPr>
          <w:rFonts w:ascii="Simplified Arabic" w:hAnsi="Simplified Arabic"/>
          <w:b/>
          <w:bCs/>
          <w:color w:val="FF0000"/>
          <w:rtl/>
        </w:rPr>
        <w:t>الأ</w:t>
      </w:r>
      <w:r>
        <w:rPr>
          <w:rFonts w:ascii="Simplified Arabic" w:hAnsi="Simplified Arabic"/>
          <w:b/>
          <w:bCs/>
          <w:color w:val="FF0000"/>
          <w:rtl/>
        </w:rPr>
        <w:t>َكْرَمُ}</w:t>
      </w:r>
      <w:r w:rsidR="00CA06B0">
        <w:rPr>
          <w:rFonts w:ascii="Simplified Arabic" w:hAnsi="Simplified Arabic" w:hint="cs"/>
          <w:sz w:val="24"/>
          <w:szCs w:val="24"/>
          <w:rtl/>
        </w:rPr>
        <w:t xml:space="preserve"> </w:t>
      </w:r>
      <w:r w:rsidRPr="00CA06B0">
        <w:rPr>
          <w:rFonts w:ascii="Simplified Arabic" w:hAnsi="Simplified Arabic"/>
          <w:rtl/>
        </w:rPr>
        <w:t>[سورة العلق</w:t>
      </w:r>
      <w:r w:rsidR="00CA06B0">
        <w:rPr>
          <w:rFonts w:ascii="Simplified Arabic" w:hAnsi="Simplified Arabic" w:hint="cs"/>
          <w:rtl/>
        </w:rPr>
        <w:t xml:space="preserve"> 3</w:t>
      </w:r>
      <w:r w:rsidRPr="00CA06B0">
        <w:rPr>
          <w:rFonts w:ascii="Simplified Arabic" w:hAnsi="Simplified Arabic"/>
          <w:rtl/>
        </w:rPr>
        <w:t>]</w:t>
      </w:r>
      <w:r>
        <w:rPr>
          <w:sz w:val="24"/>
          <w:szCs w:val="24"/>
          <w:rtl/>
        </w:rPr>
        <w:t xml:space="preserve"> </w:t>
      </w:r>
      <w:r>
        <w:rPr>
          <w:rtl/>
        </w:rPr>
        <w:t>قال: حدثنا عبد الله بن محمد</w:t>
      </w:r>
      <w:r w:rsidR="00FF1F88">
        <w:rPr>
          <w:rFonts w:hint="cs"/>
          <w:rtl/>
        </w:rPr>
        <w:t xml:space="preserve"> </w:t>
      </w:r>
      <w:r>
        <w:rPr>
          <w:rtl/>
        </w:rPr>
        <w:t>قال: حدثنا عبد الرازق أخبرنا معمر عن الزهري ح، وقال: الليث حدثني ع</w:t>
      </w:r>
      <w:r w:rsidR="00FF1F88">
        <w:rPr>
          <w:rFonts w:hint="cs"/>
          <w:rtl/>
        </w:rPr>
        <w:t>ُ</w:t>
      </w:r>
      <w:r>
        <w:rPr>
          <w:rtl/>
        </w:rPr>
        <w:t>ق</w:t>
      </w:r>
      <w:r w:rsidR="00FF1F88">
        <w:rPr>
          <w:rFonts w:hint="cs"/>
          <w:rtl/>
        </w:rPr>
        <w:t>َ</w:t>
      </w:r>
      <w:r>
        <w:rPr>
          <w:rtl/>
        </w:rPr>
        <w:t>ي</w:t>
      </w:r>
      <w:r w:rsidR="00FF1F88">
        <w:rPr>
          <w:rFonts w:hint="cs"/>
          <w:rtl/>
        </w:rPr>
        <w:t>ْ</w:t>
      </w:r>
      <w:r>
        <w:rPr>
          <w:rtl/>
        </w:rPr>
        <w:t>ل قال محمد: أخبرني عروة عن عائشة مختصر</w:t>
      </w:r>
      <w:r w:rsidR="00CA06B0">
        <w:rPr>
          <w:rFonts w:hint="cs"/>
          <w:rtl/>
        </w:rPr>
        <w:t>ً</w:t>
      </w:r>
      <w:r w:rsidR="00CA06B0">
        <w:rPr>
          <w:rtl/>
        </w:rPr>
        <w:t>ا</w:t>
      </w:r>
      <w:r>
        <w:rPr>
          <w:rtl/>
        </w:rPr>
        <w:t>، ومناسبته ظاهرة حيث ذ</w:t>
      </w:r>
      <w:r w:rsidR="00FF1F88">
        <w:rPr>
          <w:rFonts w:hint="cs"/>
          <w:rtl/>
        </w:rPr>
        <w:t>ُ</w:t>
      </w:r>
      <w:r>
        <w:rPr>
          <w:rtl/>
        </w:rPr>
        <w:t>كر</w:t>
      </w:r>
      <w:r w:rsidR="00FF1F88">
        <w:rPr>
          <w:rFonts w:hint="cs"/>
          <w:rtl/>
        </w:rPr>
        <w:t>َ</w:t>
      </w:r>
      <w:r>
        <w:rPr>
          <w:rtl/>
        </w:rPr>
        <w:t xml:space="preserve">ت الآية في الحديث. </w:t>
      </w:r>
    </w:p>
    <w:p w:rsidR="00131CC8" w:rsidRDefault="00131CC8" w:rsidP="009020B8">
      <w:pPr>
        <w:jc w:val="both"/>
        <w:rPr>
          <w:rtl/>
        </w:rPr>
      </w:pPr>
      <w:r>
        <w:rPr>
          <w:rtl/>
        </w:rPr>
        <w:t>ويحسن أن ننبه أن هذه الحاء المهملة التي توجد في الأسانيد لا سيما عند مسلم كثير</w:t>
      </w:r>
      <w:r w:rsidR="00CA06B0">
        <w:rPr>
          <w:rFonts w:hint="cs"/>
          <w:rtl/>
        </w:rPr>
        <w:t>ً</w:t>
      </w:r>
      <w:r w:rsidR="00CA06B0">
        <w:rPr>
          <w:rtl/>
        </w:rPr>
        <w:t>ا</w:t>
      </w:r>
      <w:r>
        <w:rPr>
          <w:rtl/>
        </w:rPr>
        <w:t>، وهي قليلة عند الإمام البخاري، يراد بها التحويل من إسنادٍ إلى آخر، ويستفاد منها اختصار الأسانيد؛ لأنها قد تعرض لطالب العلم المبتدي، مثل هذه الحاء فت</w:t>
      </w:r>
      <w:r w:rsidR="006C2151">
        <w:rPr>
          <w:rFonts w:hint="cs"/>
          <w:rtl/>
        </w:rPr>
        <w:t>ُ</w:t>
      </w:r>
      <w:r>
        <w:rPr>
          <w:rtl/>
        </w:rPr>
        <w:t>ش</w:t>
      </w:r>
      <w:r w:rsidR="006C2151">
        <w:rPr>
          <w:rFonts w:hint="cs"/>
          <w:rtl/>
        </w:rPr>
        <w:t>ْ</w:t>
      </w:r>
      <w:r>
        <w:rPr>
          <w:rtl/>
        </w:rPr>
        <w:t>ك</w:t>
      </w:r>
      <w:r w:rsidR="006C2151">
        <w:rPr>
          <w:rFonts w:hint="cs"/>
          <w:rtl/>
        </w:rPr>
        <w:t>ِ</w:t>
      </w:r>
      <w:r>
        <w:rPr>
          <w:rtl/>
        </w:rPr>
        <w:t xml:space="preserve">ل عليه. </w:t>
      </w:r>
    </w:p>
    <w:p w:rsidR="00131CC8" w:rsidRDefault="00131CC8" w:rsidP="009020B8">
      <w:pPr>
        <w:jc w:val="both"/>
        <w:rPr>
          <w:rtl/>
        </w:rPr>
      </w:pPr>
      <w:r>
        <w:rPr>
          <w:rtl/>
        </w:rPr>
        <w:t>الموضع السادس: في كتاب التفسير أيض</w:t>
      </w:r>
      <w:r w:rsidR="00CA06B0">
        <w:rPr>
          <w:rFonts w:hint="cs"/>
          <w:rtl/>
        </w:rPr>
        <w:t>ً</w:t>
      </w:r>
      <w:r w:rsidR="00CA06B0">
        <w:rPr>
          <w:rtl/>
        </w:rPr>
        <w:t>ا</w:t>
      </w:r>
      <w:r>
        <w:rPr>
          <w:rtl/>
        </w:rPr>
        <w:t xml:space="preserve">، باب: </w:t>
      </w:r>
      <w:r>
        <w:rPr>
          <w:rFonts w:ascii="Simplified Arabic" w:hAnsi="Simplified Arabic"/>
          <w:b/>
          <w:bCs/>
          <w:color w:val="FF0000"/>
          <w:rtl/>
        </w:rPr>
        <w:t>{الَّذِي عَلَّمَ بِالْقَلَمِ}</w:t>
      </w:r>
      <w:r w:rsidR="00CA06B0">
        <w:rPr>
          <w:rFonts w:ascii="Simplified Arabic" w:hAnsi="Simplified Arabic" w:hint="cs"/>
          <w:sz w:val="24"/>
          <w:szCs w:val="24"/>
          <w:rtl/>
        </w:rPr>
        <w:t xml:space="preserve"> </w:t>
      </w:r>
      <w:r w:rsidR="00CA06B0" w:rsidRPr="00CA06B0">
        <w:rPr>
          <w:rFonts w:ascii="Simplified Arabic" w:hAnsi="Simplified Arabic"/>
          <w:rtl/>
        </w:rPr>
        <w:t>[سورة العلق</w:t>
      </w:r>
      <w:r w:rsidR="00CA06B0">
        <w:rPr>
          <w:rFonts w:ascii="Simplified Arabic" w:hAnsi="Simplified Arabic" w:hint="cs"/>
          <w:rtl/>
        </w:rPr>
        <w:t xml:space="preserve"> 4</w:t>
      </w:r>
      <w:r w:rsidR="00CA06B0" w:rsidRPr="00CA06B0">
        <w:rPr>
          <w:rFonts w:ascii="Simplified Arabic" w:hAnsi="Simplified Arabic"/>
          <w:rtl/>
        </w:rPr>
        <w:t>]</w:t>
      </w:r>
      <w:r>
        <w:rPr>
          <w:sz w:val="24"/>
          <w:szCs w:val="24"/>
          <w:rtl/>
        </w:rPr>
        <w:t xml:space="preserve"> </w:t>
      </w:r>
      <w:r w:rsidR="006C2151">
        <w:rPr>
          <w:rtl/>
        </w:rPr>
        <w:t>قال: حدثن</w:t>
      </w:r>
      <w:r w:rsidR="006C2151">
        <w:rPr>
          <w:rFonts w:hint="cs"/>
          <w:rtl/>
        </w:rPr>
        <w:t>ا</w:t>
      </w:r>
      <w:r w:rsidR="006C2151">
        <w:rPr>
          <w:rtl/>
        </w:rPr>
        <w:t xml:space="preserve"> عبد الله بن يوسف، قال: حدثن</w:t>
      </w:r>
      <w:r w:rsidR="006C2151">
        <w:rPr>
          <w:rFonts w:hint="cs"/>
          <w:rtl/>
        </w:rPr>
        <w:t>ا</w:t>
      </w:r>
      <w:r>
        <w:rPr>
          <w:rtl/>
        </w:rPr>
        <w:t xml:space="preserve"> الليث عن عقيل مختصر</w:t>
      </w:r>
      <w:r w:rsidR="00CA06B0">
        <w:rPr>
          <w:rFonts w:hint="cs"/>
          <w:rtl/>
        </w:rPr>
        <w:t>ً</w:t>
      </w:r>
      <w:r w:rsidR="00CA06B0">
        <w:rPr>
          <w:rtl/>
        </w:rPr>
        <w:t>ا</w:t>
      </w:r>
      <w:r>
        <w:rPr>
          <w:rtl/>
        </w:rPr>
        <w:t>، ومناسبته كسابق</w:t>
      </w:r>
      <w:r w:rsidR="006C2151">
        <w:rPr>
          <w:rFonts w:hint="cs"/>
          <w:rtl/>
        </w:rPr>
        <w:t>َ</w:t>
      </w:r>
      <w:r>
        <w:rPr>
          <w:rtl/>
        </w:rPr>
        <w:t>يه، ولم يذكر الآية المترجم بها هنا، في الحديث لما ذكره مختصر</w:t>
      </w:r>
      <w:r w:rsidR="00CA06B0">
        <w:rPr>
          <w:rFonts w:hint="cs"/>
          <w:rtl/>
        </w:rPr>
        <w:t>ً</w:t>
      </w:r>
      <w:r w:rsidR="00CA06B0">
        <w:rPr>
          <w:rtl/>
        </w:rPr>
        <w:t>ا</w:t>
      </w:r>
      <w:r>
        <w:rPr>
          <w:rtl/>
        </w:rPr>
        <w:t>، لم يذكر الآية التي ت</w:t>
      </w:r>
      <w:r w:rsidR="006C2151">
        <w:rPr>
          <w:rFonts w:hint="cs"/>
          <w:rtl/>
        </w:rPr>
        <w:t>ُ</w:t>
      </w:r>
      <w:r>
        <w:rPr>
          <w:rtl/>
        </w:rPr>
        <w:t>رج</w:t>
      </w:r>
      <w:r w:rsidR="006C2151">
        <w:rPr>
          <w:rFonts w:hint="cs"/>
          <w:rtl/>
        </w:rPr>
        <w:t>ِ</w:t>
      </w:r>
      <w:r>
        <w:rPr>
          <w:rtl/>
        </w:rPr>
        <w:t>م بها،</w:t>
      </w:r>
      <w:r w:rsidR="00CA06B0">
        <w:rPr>
          <w:rFonts w:hint="cs"/>
          <w:rtl/>
        </w:rPr>
        <w:t xml:space="preserve"> لم يذكر الآية المترجم بها</w:t>
      </w:r>
      <w:r w:rsidR="006C2151">
        <w:rPr>
          <w:rFonts w:hint="cs"/>
          <w:rtl/>
        </w:rPr>
        <w:t xml:space="preserve"> هنا</w:t>
      </w:r>
      <w:r>
        <w:rPr>
          <w:rtl/>
        </w:rPr>
        <w:t xml:space="preserve"> وقد أشار بها إلى ما جاء في الحديث بتمامه. </w:t>
      </w:r>
    </w:p>
    <w:p w:rsidR="00131CC8" w:rsidRDefault="00131CC8" w:rsidP="009020B8">
      <w:pPr>
        <w:jc w:val="both"/>
        <w:rPr>
          <w:rtl/>
        </w:rPr>
      </w:pPr>
      <w:r>
        <w:rPr>
          <w:rtl/>
        </w:rPr>
        <w:t>الموضع السابع: في كتاب التعبير، باب أول ما بدء به رسول الله -صلى الله عليه وسلم- من الوحي الرؤية الصادقة</w:t>
      </w:r>
      <w:r w:rsidR="006C2151">
        <w:rPr>
          <w:rFonts w:hint="cs"/>
          <w:rtl/>
        </w:rPr>
        <w:t>،</w:t>
      </w:r>
      <w:r>
        <w:rPr>
          <w:rtl/>
        </w:rPr>
        <w:t xml:space="preserve"> قال: حدثنا يحيى بن بكير قال: حدثنا الليث عن عقيل عن ابن شهاب ح، وحدثني عبد الله بن محمد قال: حدثنا عبد الرزاق، قال: حدثنا م</w:t>
      </w:r>
      <w:r w:rsidR="006C2151">
        <w:rPr>
          <w:rFonts w:hint="cs"/>
          <w:rtl/>
        </w:rPr>
        <w:t>َ</w:t>
      </w:r>
      <w:r>
        <w:rPr>
          <w:rtl/>
        </w:rPr>
        <w:t>ع</w:t>
      </w:r>
      <w:r w:rsidR="006C2151">
        <w:rPr>
          <w:rFonts w:hint="cs"/>
          <w:rtl/>
        </w:rPr>
        <w:t>ْ</w:t>
      </w:r>
      <w:r>
        <w:rPr>
          <w:rtl/>
        </w:rPr>
        <w:t>م</w:t>
      </w:r>
      <w:r w:rsidR="006C2151">
        <w:rPr>
          <w:rFonts w:hint="cs"/>
          <w:rtl/>
        </w:rPr>
        <w:t>َ</w:t>
      </w:r>
      <w:r>
        <w:rPr>
          <w:rtl/>
        </w:rPr>
        <w:t>ر قال: الزهري، فذكره مطو</w:t>
      </w:r>
      <w:r w:rsidR="006C2151">
        <w:rPr>
          <w:rFonts w:hint="cs"/>
          <w:rtl/>
        </w:rPr>
        <w:t>َّ</w:t>
      </w:r>
      <w:r>
        <w:rPr>
          <w:rtl/>
        </w:rPr>
        <w:t xml:space="preserve">لاً، ومناسبته للترجمة ظاهرة، التعبير، تعبير الرؤيا، كتاب </w:t>
      </w:r>
      <w:r w:rsidR="006C2151">
        <w:rPr>
          <w:rtl/>
        </w:rPr>
        <w:t>التعبير</w:t>
      </w:r>
      <w:r w:rsidR="006C2151">
        <w:rPr>
          <w:rFonts w:hint="cs"/>
          <w:rtl/>
        </w:rPr>
        <w:t xml:space="preserve">، </w:t>
      </w:r>
      <w:r>
        <w:rPr>
          <w:rtl/>
        </w:rPr>
        <w:t>يعني</w:t>
      </w:r>
      <w:r w:rsidR="006C2151">
        <w:rPr>
          <w:rFonts w:hint="cs"/>
          <w:rtl/>
        </w:rPr>
        <w:t>:</w:t>
      </w:r>
      <w:r>
        <w:rPr>
          <w:rtl/>
        </w:rPr>
        <w:t xml:space="preserve"> تعبير الرؤيا، ومناسبة الحديث، حيث ذكر في أول ما بد</w:t>
      </w:r>
      <w:r w:rsidR="006C2151">
        <w:rPr>
          <w:rFonts w:hint="cs"/>
          <w:rtl/>
        </w:rPr>
        <w:t>ئ</w:t>
      </w:r>
      <w:r>
        <w:rPr>
          <w:rtl/>
        </w:rPr>
        <w:t xml:space="preserve"> به رسول الله -صلى الله عليه وسلم- </w:t>
      </w:r>
      <w:r w:rsidR="006C2151">
        <w:rPr>
          <w:rFonts w:hint="cs"/>
          <w:rtl/>
        </w:rPr>
        <w:t xml:space="preserve">من الوحي </w:t>
      </w:r>
      <w:r>
        <w:rPr>
          <w:rtl/>
        </w:rPr>
        <w:t xml:space="preserve">الرؤيا، </w:t>
      </w:r>
      <w:r>
        <w:rPr>
          <w:rtl/>
        </w:rPr>
        <w:lastRenderedPageBreak/>
        <w:t>الرؤيا الصالحة، وفي رواية: الصادقة هذا ما يتعلق بتراجم الحديث، وي</w:t>
      </w:r>
      <w:r w:rsidR="006C2151">
        <w:rPr>
          <w:rFonts w:hint="cs"/>
          <w:rtl/>
        </w:rPr>
        <w:t>َ</w:t>
      </w:r>
      <w:r>
        <w:rPr>
          <w:rtl/>
        </w:rPr>
        <w:t>ب</w:t>
      </w:r>
      <w:r w:rsidR="006C2151">
        <w:rPr>
          <w:rFonts w:hint="cs"/>
          <w:rtl/>
        </w:rPr>
        <w:t>ِ</w:t>
      </w:r>
      <w:r>
        <w:rPr>
          <w:rtl/>
        </w:rPr>
        <w:t>ي</w:t>
      </w:r>
      <w:r w:rsidR="006C2151">
        <w:rPr>
          <w:rFonts w:hint="cs"/>
          <w:rtl/>
        </w:rPr>
        <w:t>ْ</w:t>
      </w:r>
      <w:r>
        <w:rPr>
          <w:rtl/>
        </w:rPr>
        <w:t>ن لنا ويتضح لنا أ</w:t>
      </w:r>
      <w:r w:rsidR="00CA06B0">
        <w:rPr>
          <w:rtl/>
        </w:rPr>
        <w:t xml:space="preserve">ن الإمام البخاري </w:t>
      </w:r>
      <w:r w:rsidR="006C2151">
        <w:rPr>
          <w:rFonts w:hint="cs"/>
          <w:rtl/>
        </w:rPr>
        <w:t>-</w:t>
      </w:r>
      <w:r w:rsidR="00CA06B0">
        <w:rPr>
          <w:rtl/>
        </w:rPr>
        <w:t>رحمه الله تعالى</w:t>
      </w:r>
      <w:r w:rsidR="006C2151">
        <w:rPr>
          <w:rFonts w:hint="cs"/>
          <w:rtl/>
        </w:rPr>
        <w:t>-</w:t>
      </w:r>
      <w:r>
        <w:rPr>
          <w:rtl/>
        </w:rPr>
        <w:t xml:space="preserve"> يخر</w:t>
      </w:r>
      <w:r w:rsidR="006C2151">
        <w:rPr>
          <w:rFonts w:hint="cs"/>
          <w:rtl/>
        </w:rPr>
        <w:t>ِّ</w:t>
      </w:r>
      <w:r w:rsidR="006C2151">
        <w:rPr>
          <w:rtl/>
        </w:rPr>
        <w:t>ج الحديث في مواضع متعددة تبع</w:t>
      </w:r>
      <w:r w:rsidR="006C2151">
        <w:rPr>
          <w:rFonts w:hint="cs"/>
          <w:rtl/>
        </w:rPr>
        <w:t>ً</w:t>
      </w:r>
      <w:r w:rsidR="006C2151">
        <w:rPr>
          <w:rtl/>
        </w:rPr>
        <w:t>ا</w:t>
      </w:r>
      <w:r>
        <w:rPr>
          <w:rtl/>
        </w:rPr>
        <w:t xml:space="preserve"> لما لدلال</w:t>
      </w:r>
      <w:r w:rsidR="006C2151">
        <w:rPr>
          <w:rFonts w:hint="cs"/>
          <w:rtl/>
        </w:rPr>
        <w:t>ا</w:t>
      </w:r>
      <w:r>
        <w:rPr>
          <w:rtl/>
        </w:rPr>
        <w:t>ته المتعددة وأجزائه.</w:t>
      </w:r>
    </w:p>
    <w:p w:rsidR="00131CC8" w:rsidRDefault="00131CC8" w:rsidP="009020B8">
      <w:pPr>
        <w:jc w:val="both"/>
        <w:rPr>
          <w:b/>
          <w:bCs/>
          <w:rtl/>
        </w:rPr>
      </w:pPr>
      <w:r>
        <w:rPr>
          <w:b/>
          <w:bCs/>
          <w:rtl/>
        </w:rPr>
        <w:t>المقدم: عفو</w:t>
      </w:r>
      <w:r w:rsidR="00CA06B0">
        <w:rPr>
          <w:rFonts w:hint="cs"/>
          <w:b/>
          <w:bCs/>
          <w:rtl/>
        </w:rPr>
        <w:t>ًا</w:t>
      </w:r>
      <w:r>
        <w:rPr>
          <w:b/>
          <w:bCs/>
          <w:rtl/>
        </w:rPr>
        <w:t xml:space="preserve"> يا </w:t>
      </w:r>
      <w:r w:rsidR="00CA06B0">
        <w:rPr>
          <w:rFonts w:hint="cs"/>
          <w:b/>
          <w:bCs/>
          <w:rtl/>
        </w:rPr>
        <w:t>فضيلة الدكتور</w:t>
      </w:r>
      <w:r>
        <w:rPr>
          <w:b/>
          <w:bCs/>
          <w:rtl/>
        </w:rPr>
        <w:t>، نحن أشرنا في حلقات ماضية إلى أن المصن</w:t>
      </w:r>
      <w:r w:rsidR="006C2151">
        <w:rPr>
          <w:rFonts w:hint="cs"/>
          <w:b/>
          <w:bCs/>
          <w:rtl/>
        </w:rPr>
        <w:t>ِّ</w:t>
      </w:r>
      <w:r>
        <w:rPr>
          <w:b/>
          <w:bCs/>
          <w:rtl/>
        </w:rPr>
        <w:t>ف لهذا الكتاب أو حتى الذي قام بخدمته علي حسن، وضع الأطراف هنا، الأحاديث و</w:t>
      </w:r>
      <w:r w:rsidR="006C2151">
        <w:rPr>
          <w:rFonts w:hint="cs"/>
          <w:b/>
          <w:bCs/>
          <w:rtl/>
        </w:rPr>
        <w:t>ِ</w:t>
      </w:r>
      <w:r>
        <w:rPr>
          <w:b/>
          <w:bCs/>
          <w:rtl/>
        </w:rPr>
        <w:t>ف</w:t>
      </w:r>
      <w:r w:rsidR="006C2151">
        <w:rPr>
          <w:rFonts w:hint="cs"/>
          <w:b/>
          <w:bCs/>
          <w:rtl/>
        </w:rPr>
        <w:t>ْ</w:t>
      </w:r>
      <w:r>
        <w:rPr>
          <w:b/>
          <w:bCs/>
          <w:rtl/>
        </w:rPr>
        <w:t>ق</w:t>
      </w:r>
      <w:r w:rsidR="00CA06B0">
        <w:rPr>
          <w:rFonts w:hint="cs"/>
          <w:b/>
          <w:bCs/>
          <w:rtl/>
        </w:rPr>
        <w:t>ً</w:t>
      </w:r>
      <w:r w:rsidR="00CA06B0">
        <w:rPr>
          <w:b/>
          <w:bCs/>
          <w:rtl/>
        </w:rPr>
        <w:t>ا</w:t>
      </w:r>
      <w:r>
        <w:rPr>
          <w:b/>
          <w:bCs/>
          <w:rtl/>
        </w:rPr>
        <w:t xml:space="preserve"> للترقيم الموجود في الأصل؛ لأن لما يرجع المستمع مثلاً، والمتابع مع فضيلتكم الآن يجد في آخر الحديث أطرافه ثلاثة آلاف وثلاثمائة واثنين وتسعين، أربعة آلاف وتسعمائة وثلاثة وخمسين وهكذا، هذه الأطراف غير موجودة في هذا الكتاب؛ لأن الحديث م</w:t>
      </w:r>
      <w:r w:rsidR="006C2151">
        <w:rPr>
          <w:rFonts w:hint="cs"/>
          <w:b/>
          <w:bCs/>
          <w:rtl/>
        </w:rPr>
        <w:t>َ</w:t>
      </w:r>
      <w:r>
        <w:rPr>
          <w:b/>
          <w:bCs/>
          <w:rtl/>
        </w:rPr>
        <w:t>رّ، وقد أشرتم أنه إذا م</w:t>
      </w:r>
      <w:r w:rsidR="006C2151">
        <w:rPr>
          <w:rFonts w:hint="cs"/>
          <w:b/>
          <w:bCs/>
          <w:rtl/>
        </w:rPr>
        <w:t>َ</w:t>
      </w:r>
      <w:r>
        <w:rPr>
          <w:b/>
          <w:bCs/>
          <w:rtl/>
        </w:rPr>
        <w:t>رّ لا يكرره مرةً أخرى، فبالتالي هذه الأطراف يرجع بها إلى الأصل؟</w:t>
      </w:r>
    </w:p>
    <w:p w:rsidR="00131CC8" w:rsidRDefault="00131CC8" w:rsidP="009020B8">
      <w:pPr>
        <w:jc w:val="both"/>
        <w:rPr>
          <w:rtl/>
        </w:rPr>
      </w:pPr>
      <w:r>
        <w:rPr>
          <w:rtl/>
        </w:rPr>
        <w:t>إلى الأصل</w:t>
      </w:r>
      <w:r w:rsidR="006C2151">
        <w:rPr>
          <w:rFonts w:hint="cs"/>
          <w:rtl/>
        </w:rPr>
        <w:t xml:space="preserve"> أصل</w:t>
      </w:r>
      <w:r>
        <w:rPr>
          <w:rtl/>
        </w:rPr>
        <w:t xml:space="preserve"> الصحيح</w:t>
      </w:r>
      <w:r w:rsidR="006C2151">
        <w:rPr>
          <w:rFonts w:hint="cs"/>
          <w:rtl/>
        </w:rPr>
        <w:t>،</w:t>
      </w:r>
      <w:r>
        <w:rPr>
          <w:rtl/>
        </w:rPr>
        <w:t xml:space="preserve"> ترقيم محمد فؤاد عبد الباقي.</w:t>
      </w:r>
    </w:p>
    <w:p w:rsidR="00131CC8" w:rsidRDefault="00131CC8" w:rsidP="009020B8">
      <w:pPr>
        <w:jc w:val="both"/>
        <w:rPr>
          <w:b/>
          <w:bCs/>
          <w:rtl/>
        </w:rPr>
      </w:pPr>
      <w:r>
        <w:rPr>
          <w:b/>
          <w:bCs/>
          <w:rtl/>
        </w:rPr>
        <w:t>المقدم: أحسن الله إليكم، نستمر في الحديث الذي يليه؟</w:t>
      </w:r>
    </w:p>
    <w:p w:rsidR="006C2151" w:rsidRPr="006C2151" w:rsidRDefault="006C2151" w:rsidP="009020B8">
      <w:pPr>
        <w:jc w:val="both"/>
        <w:rPr>
          <w:rtl/>
        </w:rPr>
      </w:pPr>
      <w:r>
        <w:rPr>
          <w:rFonts w:hint="cs"/>
          <w:rtl/>
        </w:rPr>
        <w:t>نعم حديث جابر.</w:t>
      </w:r>
    </w:p>
    <w:p w:rsidR="00131CC8" w:rsidRDefault="00CA06B0" w:rsidP="005E2E70">
      <w:pPr>
        <w:jc w:val="both"/>
        <w:rPr>
          <w:b/>
          <w:bCs/>
          <w:rtl/>
        </w:rPr>
      </w:pPr>
      <w:r>
        <w:rPr>
          <w:b/>
          <w:bCs/>
          <w:rtl/>
        </w:rPr>
        <w:t xml:space="preserve">قال </w:t>
      </w:r>
      <w:r w:rsidR="006C2151">
        <w:rPr>
          <w:rFonts w:hint="cs"/>
          <w:b/>
          <w:bCs/>
          <w:rtl/>
        </w:rPr>
        <w:t>-</w:t>
      </w:r>
      <w:r>
        <w:rPr>
          <w:b/>
          <w:bCs/>
          <w:rtl/>
        </w:rPr>
        <w:t>رحمه الله</w:t>
      </w:r>
      <w:r w:rsidR="006C2151">
        <w:rPr>
          <w:rFonts w:hint="cs"/>
          <w:b/>
          <w:bCs/>
          <w:rtl/>
        </w:rPr>
        <w:t>-</w:t>
      </w:r>
      <w:r>
        <w:rPr>
          <w:rFonts w:hint="cs"/>
          <w:b/>
          <w:bCs/>
          <w:rtl/>
        </w:rPr>
        <w:t>:</w:t>
      </w:r>
      <w:r>
        <w:rPr>
          <w:b/>
          <w:bCs/>
          <w:rtl/>
        </w:rPr>
        <w:t xml:space="preserve"> عن جابر بن عبد الله الأنصاري </w:t>
      </w:r>
      <w:r w:rsidR="006C2151">
        <w:rPr>
          <w:rFonts w:hint="cs"/>
          <w:b/>
          <w:bCs/>
          <w:rtl/>
        </w:rPr>
        <w:t>-</w:t>
      </w:r>
      <w:r>
        <w:rPr>
          <w:b/>
          <w:bCs/>
          <w:rtl/>
        </w:rPr>
        <w:t>رضي الله عنهما</w:t>
      </w:r>
      <w:r w:rsidR="006C2151">
        <w:rPr>
          <w:rFonts w:hint="cs"/>
          <w:b/>
          <w:bCs/>
          <w:rtl/>
        </w:rPr>
        <w:t>-</w:t>
      </w:r>
      <w:r w:rsidR="00131CC8">
        <w:rPr>
          <w:b/>
          <w:bCs/>
          <w:rtl/>
        </w:rPr>
        <w:t xml:space="preserve"> وهو يحد</w:t>
      </w:r>
      <w:r w:rsidR="006C2151">
        <w:rPr>
          <w:rFonts w:hint="cs"/>
          <w:b/>
          <w:bCs/>
          <w:rtl/>
        </w:rPr>
        <w:t>ِّ</w:t>
      </w:r>
      <w:r w:rsidR="00131CC8">
        <w:rPr>
          <w:b/>
          <w:bCs/>
          <w:rtl/>
        </w:rPr>
        <w:t xml:space="preserve">ث عن فترة الوحي، فقال في حديثه: </w:t>
      </w:r>
      <w:r>
        <w:rPr>
          <w:rFonts w:hint="cs"/>
          <w:b/>
          <w:bCs/>
          <w:color w:val="0000FF"/>
          <w:rtl/>
        </w:rPr>
        <w:t>«</w:t>
      </w:r>
      <w:r w:rsidR="00131CC8">
        <w:rPr>
          <w:b/>
          <w:bCs/>
          <w:color w:val="0000FF"/>
          <w:rtl/>
        </w:rPr>
        <w:t>بين</w:t>
      </w:r>
      <w:r w:rsidR="005B7019">
        <w:rPr>
          <w:rFonts w:hint="cs"/>
          <w:b/>
          <w:bCs/>
          <w:color w:val="0000FF"/>
          <w:rtl/>
        </w:rPr>
        <w:t>ا</w:t>
      </w:r>
      <w:r>
        <w:rPr>
          <w:b/>
          <w:bCs/>
          <w:color w:val="0000FF"/>
          <w:rtl/>
        </w:rPr>
        <w:t xml:space="preserve"> أنا أمشي إذ سمعت</w:t>
      </w:r>
      <w:r w:rsidR="006C2151">
        <w:rPr>
          <w:rFonts w:hint="cs"/>
          <w:b/>
          <w:bCs/>
          <w:color w:val="0000FF"/>
          <w:rtl/>
        </w:rPr>
        <w:t>ُ</w:t>
      </w:r>
      <w:r>
        <w:rPr>
          <w:b/>
          <w:bCs/>
          <w:color w:val="0000FF"/>
          <w:rtl/>
        </w:rPr>
        <w:t xml:space="preserve"> صوت</w:t>
      </w:r>
      <w:r>
        <w:rPr>
          <w:rFonts w:hint="cs"/>
          <w:b/>
          <w:bCs/>
          <w:color w:val="0000FF"/>
          <w:rtl/>
        </w:rPr>
        <w:t>ً</w:t>
      </w:r>
      <w:r>
        <w:rPr>
          <w:b/>
          <w:bCs/>
          <w:color w:val="0000FF"/>
          <w:rtl/>
        </w:rPr>
        <w:t>ا</w:t>
      </w:r>
      <w:r w:rsidR="00131CC8">
        <w:rPr>
          <w:b/>
          <w:bCs/>
          <w:color w:val="0000FF"/>
          <w:rtl/>
        </w:rPr>
        <w:t xml:space="preserve"> من السماء، فرفعت رأسي فإذا الملك الذي جاءني بحراء جالس على كرسي بين السماء والأرض، فر</w:t>
      </w:r>
      <w:r w:rsidR="006C2151">
        <w:rPr>
          <w:rFonts w:hint="cs"/>
          <w:b/>
          <w:bCs/>
          <w:color w:val="0000FF"/>
          <w:rtl/>
        </w:rPr>
        <w:t>ُ</w:t>
      </w:r>
      <w:r w:rsidR="00131CC8">
        <w:rPr>
          <w:b/>
          <w:bCs/>
          <w:color w:val="0000FF"/>
          <w:rtl/>
        </w:rPr>
        <w:t>عبت</w:t>
      </w:r>
      <w:r w:rsidR="006C2151">
        <w:rPr>
          <w:rFonts w:hint="cs"/>
          <w:b/>
          <w:bCs/>
          <w:color w:val="0000FF"/>
          <w:rtl/>
        </w:rPr>
        <w:t>ُ</w:t>
      </w:r>
      <w:r w:rsidR="00131CC8">
        <w:rPr>
          <w:b/>
          <w:bCs/>
          <w:color w:val="0000FF"/>
          <w:rtl/>
        </w:rPr>
        <w:t xml:space="preserve"> منه، فرجعت فقلت: زملوني</w:t>
      </w:r>
      <w:r w:rsidR="005E2E70">
        <w:rPr>
          <w:rFonts w:hint="cs"/>
          <w:b/>
          <w:bCs/>
          <w:color w:val="0000FF"/>
          <w:rtl/>
        </w:rPr>
        <w:t>»</w:t>
      </w:r>
      <w:r w:rsidR="00131CC8" w:rsidRPr="005E2E70">
        <w:rPr>
          <w:b/>
          <w:bCs/>
          <w:rtl/>
        </w:rPr>
        <w:t xml:space="preserve"> فأنزل الله تعالى: </w:t>
      </w:r>
      <w:r w:rsidR="00131CC8">
        <w:rPr>
          <w:rFonts w:ascii="Simplified Arabic" w:hAnsi="Simplified Arabic"/>
          <w:b/>
          <w:bCs/>
          <w:color w:val="FF0000"/>
          <w:rtl/>
        </w:rPr>
        <w:t>{يَا أَيُّهَا الْمُدَّثِّرُ * قُمْ فَأَنذِرْ * وَرَبَّكَ فَكَبِّرْ * وَثِيَابَكَ فَطَهِّرْ * وَالرُّجْزَ فَاهْجُرْ}</w:t>
      </w:r>
      <w:r>
        <w:rPr>
          <w:rFonts w:ascii="Simplified Arabic" w:hAnsi="Simplified Arabic" w:hint="cs"/>
          <w:sz w:val="24"/>
          <w:szCs w:val="24"/>
          <w:rtl/>
        </w:rPr>
        <w:t xml:space="preserve"> </w:t>
      </w:r>
      <w:r w:rsidRPr="00CA06B0">
        <w:rPr>
          <w:rFonts w:ascii="Simplified Arabic" w:hAnsi="Simplified Arabic"/>
          <w:rtl/>
        </w:rPr>
        <w:t>[</w:t>
      </w:r>
      <w:r>
        <w:rPr>
          <w:rFonts w:ascii="Simplified Arabic" w:hAnsi="Simplified Arabic"/>
          <w:rtl/>
        </w:rPr>
        <w:t>سورة ال</w:t>
      </w:r>
      <w:r>
        <w:rPr>
          <w:rFonts w:ascii="Simplified Arabic" w:hAnsi="Simplified Arabic" w:hint="cs"/>
          <w:rtl/>
        </w:rPr>
        <w:t>مدثر 1-</w:t>
      </w:r>
      <w:r w:rsidRPr="005E2E70">
        <w:rPr>
          <w:rFonts w:ascii="Simplified Arabic" w:hAnsi="Simplified Arabic" w:hint="cs"/>
          <w:rtl/>
        </w:rPr>
        <w:t>5</w:t>
      </w:r>
      <w:r w:rsidRPr="005E2E70">
        <w:rPr>
          <w:rFonts w:ascii="Simplified Arabic" w:hAnsi="Simplified Arabic"/>
          <w:rtl/>
        </w:rPr>
        <w:t>]</w:t>
      </w:r>
      <w:r w:rsidR="00131CC8" w:rsidRPr="005E2E70">
        <w:rPr>
          <w:sz w:val="24"/>
          <w:szCs w:val="24"/>
          <w:rtl/>
        </w:rPr>
        <w:t xml:space="preserve"> </w:t>
      </w:r>
      <w:r w:rsidR="00131CC8" w:rsidRPr="005E2E70">
        <w:rPr>
          <w:b/>
          <w:bCs/>
          <w:rtl/>
        </w:rPr>
        <w:t>فحمي الوحي وتتابع</w:t>
      </w:r>
      <w:r w:rsidR="00131CC8">
        <w:rPr>
          <w:b/>
          <w:bCs/>
          <w:rtl/>
        </w:rPr>
        <w:t>.</w:t>
      </w:r>
    </w:p>
    <w:p w:rsidR="00131CC8" w:rsidRDefault="00CA06B0" w:rsidP="009020B8">
      <w:pPr>
        <w:jc w:val="both"/>
        <w:rPr>
          <w:rtl/>
        </w:rPr>
      </w:pPr>
      <w:r>
        <w:rPr>
          <w:rtl/>
        </w:rPr>
        <w:t xml:space="preserve">الإمام البخاري </w:t>
      </w:r>
      <w:r w:rsidR="006C2151">
        <w:rPr>
          <w:rFonts w:hint="cs"/>
          <w:rtl/>
        </w:rPr>
        <w:t>-</w:t>
      </w:r>
      <w:r>
        <w:rPr>
          <w:rtl/>
        </w:rPr>
        <w:t>رحمه الله تعالى</w:t>
      </w:r>
      <w:r w:rsidR="006C2151">
        <w:rPr>
          <w:rFonts w:hint="cs"/>
          <w:rtl/>
        </w:rPr>
        <w:t>-</w:t>
      </w:r>
      <w:r w:rsidR="00131CC8">
        <w:rPr>
          <w:rtl/>
        </w:rPr>
        <w:t xml:space="preserve"> قال في صحيحه: قال ابن شهاب: وأخبرني أبو سلمة بن عبد الرحمن أن جابر بن عبد الله الأنصاري قال: وهو يحد</w:t>
      </w:r>
      <w:r w:rsidR="006C2151">
        <w:rPr>
          <w:rFonts w:hint="cs"/>
          <w:rtl/>
        </w:rPr>
        <w:t>ِّ</w:t>
      </w:r>
      <w:r w:rsidR="00131CC8">
        <w:rPr>
          <w:rtl/>
        </w:rPr>
        <w:t>ث عن فترة الوحي فذكر الحديث، قال: ابن شهاب، الإمام</w:t>
      </w:r>
      <w:r w:rsidR="005B7019">
        <w:rPr>
          <w:rtl/>
        </w:rPr>
        <w:t xml:space="preserve"> البخاري </w:t>
      </w:r>
      <w:r w:rsidR="006C2151">
        <w:rPr>
          <w:rFonts w:hint="cs"/>
          <w:rtl/>
        </w:rPr>
        <w:t>-</w:t>
      </w:r>
      <w:r w:rsidR="005B7019">
        <w:rPr>
          <w:rtl/>
        </w:rPr>
        <w:t>رحمه الله تعالى</w:t>
      </w:r>
      <w:r w:rsidR="006C2151">
        <w:rPr>
          <w:rFonts w:hint="cs"/>
          <w:rtl/>
        </w:rPr>
        <w:t>-</w:t>
      </w:r>
      <w:r w:rsidR="00131CC8">
        <w:rPr>
          <w:rtl/>
        </w:rPr>
        <w:t xml:space="preserve"> لم يدرك ابن شهاب، فهل هذا من المعل</w:t>
      </w:r>
      <w:r w:rsidR="006C2151">
        <w:rPr>
          <w:rFonts w:hint="cs"/>
          <w:rtl/>
        </w:rPr>
        <w:t>َّ</w:t>
      </w:r>
      <w:r w:rsidR="00131CC8">
        <w:rPr>
          <w:rtl/>
        </w:rPr>
        <w:t>قات؟ ولماذا جاء بالواو؟ قال ابن شهاب: و</w:t>
      </w:r>
      <w:r w:rsidR="005B7019">
        <w:rPr>
          <w:rtl/>
        </w:rPr>
        <w:t xml:space="preserve">أخبرني أبو سلمة، يقول ابن حجر: </w:t>
      </w:r>
      <w:r w:rsidR="00131CC8" w:rsidRPr="00290CC0">
        <w:rPr>
          <w:rtl/>
        </w:rPr>
        <w:t>إنما</w:t>
      </w:r>
      <w:r w:rsidR="00131CC8">
        <w:rPr>
          <w:rtl/>
        </w:rPr>
        <w:t xml:space="preserve"> أتى بحرف العطف لي</w:t>
      </w:r>
      <w:r w:rsidR="009020B8">
        <w:rPr>
          <w:rFonts w:hint="cs"/>
          <w:rtl/>
        </w:rPr>
        <w:t>ُ</w:t>
      </w:r>
      <w:r w:rsidR="00131CC8">
        <w:rPr>
          <w:rtl/>
        </w:rPr>
        <w:t>علم أنه معطوف على ما سبق؛ كأنه قال: أخبرني عروة بكذا، وأخبرني أبو سلمة بكذا، يعني قال ابن شهاب: أخبرني عروة بكذا، وأخبرني أبو سلمة بكذا، فعلى هذا يكون هذا الحديث بالإ</w:t>
      </w:r>
      <w:r w:rsidR="005B7019">
        <w:rPr>
          <w:rtl/>
        </w:rPr>
        <w:t>سناد السابق فلا ي</w:t>
      </w:r>
      <w:r w:rsidR="009020B8">
        <w:rPr>
          <w:rFonts w:hint="cs"/>
          <w:rtl/>
        </w:rPr>
        <w:t>ُ</w:t>
      </w:r>
      <w:r w:rsidR="005B7019">
        <w:rPr>
          <w:rtl/>
        </w:rPr>
        <w:t>ع</w:t>
      </w:r>
      <w:r w:rsidR="009020B8">
        <w:rPr>
          <w:rFonts w:hint="cs"/>
          <w:rtl/>
        </w:rPr>
        <w:t>َ</w:t>
      </w:r>
      <w:r w:rsidR="005B7019">
        <w:rPr>
          <w:rtl/>
        </w:rPr>
        <w:t xml:space="preserve">د من المعلقات، يقول القسطلاني </w:t>
      </w:r>
      <w:r w:rsidR="009020B8">
        <w:rPr>
          <w:rFonts w:hint="cs"/>
          <w:rtl/>
        </w:rPr>
        <w:t>-</w:t>
      </w:r>
      <w:r w:rsidR="005B7019">
        <w:rPr>
          <w:rtl/>
        </w:rPr>
        <w:t>رحمه الله</w:t>
      </w:r>
      <w:r w:rsidR="009020B8">
        <w:rPr>
          <w:rFonts w:hint="cs"/>
          <w:rtl/>
        </w:rPr>
        <w:t>-</w:t>
      </w:r>
      <w:r w:rsidR="00131CC8">
        <w:rPr>
          <w:rtl/>
        </w:rPr>
        <w:t>: مقول القول لا يكون بالواو، وحينئذٍ فليس هذا من</w:t>
      </w:r>
      <w:r w:rsidR="005B7019">
        <w:rPr>
          <w:rtl/>
        </w:rPr>
        <w:t xml:space="preserve"> التعاليق، ولو كانت صورت</w:t>
      </w:r>
      <w:r w:rsidR="009020B8">
        <w:rPr>
          <w:rFonts w:hint="cs"/>
          <w:rtl/>
        </w:rPr>
        <w:t>ُ</w:t>
      </w:r>
      <w:r w:rsidR="005B7019">
        <w:rPr>
          <w:rtl/>
        </w:rPr>
        <w:t>ه صورت</w:t>
      </w:r>
      <w:r w:rsidR="009020B8">
        <w:rPr>
          <w:rFonts w:hint="cs"/>
          <w:rtl/>
        </w:rPr>
        <w:t>َ</w:t>
      </w:r>
      <w:r w:rsidR="005B7019">
        <w:rPr>
          <w:rtl/>
        </w:rPr>
        <w:t>ه</w:t>
      </w:r>
      <w:r w:rsidR="00131CC8">
        <w:rPr>
          <w:rtl/>
        </w:rPr>
        <w:t>، صورة المعل</w:t>
      </w:r>
      <w:r w:rsidR="009020B8">
        <w:rPr>
          <w:rFonts w:hint="cs"/>
          <w:rtl/>
        </w:rPr>
        <w:t>َّ</w:t>
      </w:r>
      <w:r w:rsidR="00131CC8">
        <w:rPr>
          <w:rtl/>
        </w:rPr>
        <w:t>ق، خلاف</w:t>
      </w:r>
      <w:r w:rsidR="005B7019">
        <w:rPr>
          <w:rFonts w:hint="cs"/>
          <w:rtl/>
        </w:rPr>
        <w:t>ً</w:t>
      </w:r>
      <w:r w:rsidR="005B7019">
        <w:rPr>
          <w:rtl/>
        </w:rPr>
        <w:t>ا</w:t>
      </w:r>
      <w:r w:rsidR="00131CC8">
        <w:rPr>
          <w:rtl/>
        </w:rPr>
        <w:t xml:space="preserve"> للكرماني حيث أثبته منها وقد خط</w:t>
      </w:r>
      <w:r w:rsidR="009020B8">
        <w:rPr>
          <w:rFonts w:hint="cs"/>
          <w:rtl/>
        </w:rPr>
        <w:t>َّ</w:t>
      </w:r>
      <w:r w:rsidR="00131CC8">
        <w:rPr>
          <w:rtl/>
        </w:rPr>
        <w:t>أه ابن حجر في الفتح. مناسبة الحديث في بدء الوحي ظاهرة لظهور علاقته بالحديث الذي قبله وهو يحد</w:t>
      </w:r>
      <w:r w:rsidR="009020B8">
        <w:rPr>
          <w:rFonts w:hint="cs"/>
          <w:rtl/>
        </w:rPr>
        <w:t>ِّ</w:t>
      </w:r>
      <w:r w:rsidR="00131CC8">
        <w:rPr>
          <w:rtl/>
        </w:rPr>
        <w:t>ث عن فترة الوحي، يقول: وهو يحد</w:t>
      </w:r>
      <w:r w:rsidR="009020B8">
        <w:rPr>
          <w:rFonts w:hint="cs"/>
          <w:rtl/>
        </w:rPr>
        <w:t>ِّ</w:t>
      </w:r>
      <w:r w:rsidR="00131CC8">
        <w:rPr>
          <w:rtl/>
        </w:rPr>
        <w:t xml:space="preserve">ث عن فترة الوحي فقال في حديثه: </w:t>
      </w:r>
      <w:r w:rsidR="005B7019">
        <w:rPr>
          <w:rFonts w:hint="cs"/>
          <w:color w:val="0000FF"/>
          <w:rtl/>
        </w:rPr>
        <w:t>«</w:t>
      </w:r>
      <w:r w:rsidR="00131CC8">
        <w:rPr>
          <w:color w:val="0000FF"/>
          <w:rtl/>
        </w:rPr>
        <w:t>بينا أنا أمشي...</w:t>
      </w:r>
      <w:r w:rsidR="005B7019">
        <w:rPr>
          <w:rFonts w:hint="cs"/>
          <w:color w:val="0000FF"/>
          <w:rtl/>
        </w:rPr>
        <w:t>»</w:t>
      </w:r>
      <w:r w:rsidR="00131CC8">
        <w:rPr>
          <w:rtl/>
        </w:rPr>
        <w:t xml:space="preserve"> </w:t>
      </w:r>
      <w:r w:rsidR="009020B8">
        <w:rPr>
          <w:rFonts w:hint="cs"/>
          <w:rtl/>
        </w:rPr>
        <w:t>إلى آخره</w:t>
      </w:r>
      <w:r w:rsidR="00131CC8">
        <w:rPr>
          <w:rtl/>
        </w:rPr>
        <w:t>، فعلاقته ببدء الوحي ظاهرة جد</w:t>
      </w:r>
      <w:r w:rsidR="009020B8">
        <w:rPr>
          <w:rFonts w:hint="cs"/>
          <w:rtl/>
        </w:rPr>
        <w:t>ًّ</w:t>
      </w:r>
      <w:r w:rsidR="005B7019">
        <w:rPr>
          <w:rtl/>
        </w:rPr>
        <w:t>ا</w:t>
      </w:r>
      <w:r w:rsidR="00131CC8">
        <w:rPr>
          <w:rtl/>
        </w:rPr>
        <w:t>، وجابر بن عبد الله راوي الحديث، جابر بن عبد الله بن عمرو الأنصاري الخزرجي، المتوفى سنة ثمانٍ وسبعين، وهو آخر الصحابة موت</w:t>
      </w:r>
      <w:r w:rsidR="005B7019">
        <w:rPr>
          <w:rFonts w:hint="cs"/>
          <w:rtl/>
        </w:rPr>
        <w:t>ً</w:t>
      </w:r>
      <w:r w:rsidR="005B7019">
        <w:rPr>
          <w:rtl/>
        </w:rPr>
        <w:t>ا</w:t>
      </w:r>
      <w:r w:rsidR="00131CC8">
        <w:rPr>
          <w:rtl/>
        </w:rPr>
        <w:t xml:space="preserve"> بالم</w:t>
      </w:r>
      <w:r w:rsidR="005B7019">
        <w:rPr>
          <w:rtl/>
        </w:rPr>
        <w:t>دينة، وله في الصحيح تسعون حديث</w:t>
      </w:r>
      <w:r w:rsidR="005B7019">
        <w:rPr>
          <w:rFonts w:hint="cs"/>
          <w:rtl/>
        </w:rPr>
        <w:t>ً</w:t>
      </w:r>
      <w:r w:rsidR="005B7019">
        <w:rPr>
          <w:rtl/>
        </w:rPr>
        <w:t>ا</w:t>
      </w:r>
      <w:r w:rsidR="00131CC8">
        <w:rPr>
          <w:rtl/>
        </w:rPr>
        <w:t xml:space="preserve">. </w:t>
      </w:r>
    </w:p>
    <w:p w:rsidR="00131CC8" w:rsidRDefault="00131CC8" w:rsidP="00831F4F">
      <w:pPr>
        <w:jc w:val="both"/>
        <w:rPr>
          <w:rtl/>
        </w:rPr>
      </w:pPr>
      <w:r>
        <w:rPr>
          <w:rtl/>
        </w:rPr>
        <w:t xml:space="preserve">يقول: </w:t>
      </w:r>
      <w:r>
        <w:rPr>
          <w:b/>
          <w:bCs/>
          <w:rtl/>
        </w:rPr>
        <w:t>"وهو يحد</w:t>
      </w:r>
      <w:r w:rsidR="009020B8">
        <w:rPr>
          <w:rFonts w:hint="cs"/>
          <w:b/>
          <w:bCs/>
          <w:rtl/>
        </w:rPr>
        <w:t>ِّ</w:t>
      </w:r>
      <w:r>
        <w:rPr>
          <w:b/>
          <w:bCs/>
          <w:rtl/>
        </w:rPr>
        <w:t>ث عن فترة الوحي"</w:t>
      </w:r>
      <w:r>
        <w:rPr>
          <w:rtl/>
        </w:rPr>
        <w:t>، أي احتباسه والجملة حالي</w:t>
      </w:r>
      <w:r w:rsidR="009020B8">
        <w:rPr>
          <w:rFonts w:hint="cs"/>
          <w:rtl/>
        </w:rPr>
        <w:t>َّ</w:t>
      </w:r>
      <w:r>
        <w:rPr>
          <w:rtl/>
        </w:rPr>
        <w:t xml:space="preserve">ة، </w:t>
      </w:r>
      <w:r>
        <w:rPr>
          <w:b/>
          <w:bCs/>
          <w:rtl/>
        </w:rPr>
        <w:t xml:space="preserve">"فقال في حديثه: </w:t>
      </w:r>
      <w:r w:rsidR="005B7019">
        <w:rPr>
          <w:rFonts w:hint="cs"/>
          <w:b/>
          <w:bCs/>
          <w:color w:val="0000FF"/>
          <w:rtl/>
        </w:rPr>
        <w:t>«</w:t>
      </w:r>
      <w:r>
        <w:rPr>
          <w:b/>
          <w:bCs/>
          <w:color w:val="0000FF"/>
          <w:rtl/>
        </w:rPr>
        <w:t>بينا</w:t>
      </w:r>
      <w:r w:rsidR="005B7019">
        <w:rPr>
          <w:rFonts w:hint="cs"/>
          <w:b/>
          <w:bCs/>
          <w:color w:val="0000FF"/>
          <w:rtl/>
        </w:rPr>
        <w:t>»</w:t>
      </w:r>
      <w:r>
        <w:rPr>
          <w:rtl/>
        </w:rPr>
        <w:t>، بالألف، أصله: بين، فأ</w:t>
      </w:r>
      <w:r w:rsidR="009020B8">
        <w:rPr>
          <w:rFonts w:hint="cs"/>
          <w:rtl/>
        </w:rPr>
        <w:t>ُ</w:t>
      </w:r>
      <w:r>
        <w:rPr>
          <w:rtl/>
        </w:rPr>
        <w:t>شبع</w:t>
      </w:r>
      <w:r w:rsidR="009020B8">
        <w:rPr>
          <w:rFonts w:hint="cs"/>
          <w:rtl/>
        </w:rPr>
        <w:t>َ</w:t>
      </w:r>
      <w:r w:rsidR="009020B8">
        <w:rPr>
          <w:rtl/>
        </w:rPr>
        <w:t>ت فتحة النون فصارت ألف</w:t>
      </w:r>
      <w:r w:rsidR="009020B8">
        <w:rPr>
          <w:rFonts w:hint="cs"/>
          <w:rtl/>
        </w:rPr>
        <w:t>ً</w:t>
      </w:r>
      <w:r w:rsidR="009020B8">
        <w:rPr>
          <w:rtl/>
        </w:rPr>
        <w:t>ا</w:t>
      </w:r>
      <w:r>
        <w:rPr>
          <w:rtl/>
        </w:rPr>
        <w:t xml:space="preserve">، وهي ظرف زمان مكفوف بالألف عن الإضافة </w:t>
      </w:r>
      <w:r w:rsidR="009020B8">
        <w:rPr>
          <w:rFonts w:hint="cs"/>
          <w:rtl/>
        </w:rPr>
        <w:t>إلى ا</w:t>
      </w:r>
      <w:r>
        <w:rPr>
          <w:rtl/>
        </w:rPr>
        <w:t xml:space="preserve">لمفرد، </w:t>
      </w:r>
      <w:r w:rsidR="005B7019">
        <w:rPr>
          <w:rFonts w:hint="cs"/>
          <w:b/>
          <w:bCs/>
          <w:color w:val="0000FF"/>
          <w:rtl/>
        </w:rPr>
        <w:t>«</w:t>
      </w:r>
      <w:r>
        <w:rPr>
          <w:b/>
          <w:bCs/>
          <w:color w:val="0000FF"/>
          <w:rtl/>
        </w:rPr>
        <w:t>أنا أمشي</w:t>
      </w:r>
      <w:r w:rsidR="005B7019">
        <w:rPr>
          <w:rFonts w:hint="cs"/>
          <w:b/>
          <w:bCs/>
          <w:color w:val="0000FF"/>
          <w:rtl/>
        </w:rPr>
        <w:t>»</w:t>
      </w:r>
      <w:r>
        <w:rPr>
          <w:rtl/>
        </w:rPr>
        <w:t xml:space="preserve"> وجواب </w:t>
      </w:r>
      <w:r w:rsidR="009020B8">
        <w:rPr>
          <w:rFonts w:hint="cs"/>
          <w:b/>
          <w:bCs/>
          <w:color w:val="0000FF"/>
          <w:rtl/>
        </w:rPr>
        <w:t>«</w:t>
      </w:r>
      <w:r w:rsidR="009020B8">
        <w:rPr>
          <w:b/>
          <w:bCs/>
          <w:color w:val="0000FF"/>
          <w:rtl/>
        </w:rPr>
        <w:t>بينا</w:t>
      </w:r>
      <w:r w:rsidR="009020B8">
        <w:rPr>
          <w:rFonts w:hint="cs"/>
          <w:b/>
          <w:bCs/>
          <w:color w:val="0000FF"/>
          <w:rtl/>
        </w:rPr>
        <w:t>»</w:t>
      </w:r>
      <w:r>
        <w:rPr>
          <w:rtl/>
        </w:rPr>
        <w:t xml:space="preserve"> قوله: </w:t>
      </w:r>
      <w:r w:rsidR="005B7019">
        <w:rPr>
          <w:rFonts w:hint="cs"/>
          <w:b/>
          <w:bCs/>
          <w:color w:val="0000FF"/>
          <w:rtl/>
        </w:rPr>
        <w:t>«</w:t>
      </w:r>
      <w:r>
        <w:rPr>
          <w:b/>
          <w:bCs/>
          <w:color w:val="0000FF"/>
          <w:rtl/>
        </w:rPr>
        <w:t>إذ سمعت صوت</w:t>
      </w:r>
      <w:r w:rsidR="005B7019">
        <w:rPr>
          <w:rFonts w:hint="cs"/>
          <w:b/>
          <w:bCs/>
          <w:color w:val="0000FF"/>
          <w:rtl/>
        </w:rPr>
        <w:t>ً</w:t>
      </w:r>
      <w:r w:rsidR="005B7019">
        <w:rPr>
          <w:b/>
          <w:bCs/>
          <w:color w:val="0000FF"/>
          <w:rtl/>
        </w:rPr>
        <w:t>ا</w:t>
      </w:r>
      <w:r>
        <w:rPr>
          <w:b/>
          <w:bCs/>
          <w:color w:val="0000FF"/>
          <w:rtl/>
        </w:rPr>
        <w:t xml:space="preserve"> من السماء</w:t>
      </w:r>
      <w:r w:rsidR="005B7019">
        <w:rPr>
          <w:rFonts w:hint="cs"/>
          <w:b/>
          <w:bCs/>
          <w:color w:val="0000FF"/>
          <w:rtl/>
        </w:rPr>
        <w:t>»</w:t>
      </w:r>
      <w:r>
        <w:rPr>
          <w:rtl/>
        </w:rPr>
        <w:t xml:space="preserve"> أي في أثناء أوقات المشي فاجأني السماع، </w:t>
      </w:r>
      <w:r w:rsidR="005B7019">
        <w:rPr>
          <w:rFonts w:hint="cs"/>
          <w:b/>
          <w:bCs/>
          <w:color w:val="0000FF"/>
          <w:rtl/>
        </w:rPr>
        <w:t>«</w:t>
      </w:r>
      <w:r>
        <w:rPr>
          <w:b/>
          <w:bCs/>
          <w:color w:val="0000FF"/>
          <w:rtl/>
        </w:rPr>
        <w:t>فرفعت بصري فإذا المل</w:t>
      </w:r>
      <w:r w:rsidR="009020B8">
        <w:rPr>
          <w:rFonts w:hint="cs"/>
          <w:b/>
          <w:bCs/>
          <w:color w:val="0000FF"/>
          <w:rtl/>
        </w:rPr>
        <w:t>َ</w:t>
      </w:r>
      <w:r>
        <w:rPr>
          <w:b/>
          <w:bCs/>
          <w:color w:val="0000FF"/>
          <w:rtl/>
        </w:rPr>
        <w:t>ك</w:t>
      </w:r>
      <w:r w:rsidR="005B7019">
        <w:rPr>
          <w:rFonts w:hint="cs"/>
          <w:b/>
          <w:bCs/>
          <w:color w:val="0000FF"/>
          <w:rtl/>
        </w:rPr>
        <w:t>»</w:t>
      </w:r>
      <w:r w:rsidR="005B7019">
        <w:rPr>
          <w:rtl/>
        </w:rPr>
        <w:t xml:space="preserve"> </w:t>
      </w:r>
      <w:r>
        <w:rPr>
          <w:rtl/>
        </w:rPr>
        <w:t xml:space="preserve">جبريل -عليه السلام- </w:t>
      </w:r>
      <w:r w:rsidR="005B7019">
        <w:rPr>
          <w:rFonts w:hint="cs"/>
          <w:rtl/>
        </w:rPr>
        <w:t>«</w:t>
      </w:r>
      <w:r>
        <w:rPr>
          <w:b/>
          <w:bCs/>
          <w:color w:val="0000FF"/>
          <w:rtl/>
        </w:rPr>
        <w:t>الذي جاءني بحراء جالس</w:t>
      </w:r>
      <w:r w:rsidR="005B7019">
        <w:rPr>
          <w:rFonts w:hint="cs"/>
          <w:b/>
          <w:bCs/>
          <w:color w:val="0000FF"/>
          <w:rtl/>
        </w:rPr>
        <w:t>»</w:t>
      </w:r>
      <w:r>
        <w:rPr>
          <w:rtl/>
        </w:rPr>
        <w:t xml:space="preserve"> خبر</w:t>
      </w:r>
      <w:r w:rsidR="009020B8">
        <w:rPr>
          <w:rFonts w:hint="cs"/>
          <w:rtl/>
        </w:rPr>
        <w:t>ٌ</w:t>
      </w:r>
      <w:r>
        <w:rPr>
          <w:rtl/>
        </w:rPr>
        <w:t xml:space="preserve"> عن الملك الذي هو مبتدأ، ويجوز نصب جالس</w:t>
      </w:r>
      <w:r w:rsidR="005B7019">
        <w:rPr>
          <w:rFonts w:hint="cs"/>
          <w:rtl/>
        </w:rPr>
        <w:t>ً</w:t>
      </w:r>
      <w:r w:rsidR="005B7019">
        <w:rPr>
          <w:rtl/>
        </w:rPr>
        <w:t>ا</w:t>
      </w:r>
      <w:r>
        <w:rPr>
          <w:rtl/>
        </w:rPr>
        <w:t xml:space="preserve"> على الحال، </w:t>
      </w:r>
      <w:r w:rsidR="005B7019">
        <w:rPr>
          <w:rFonts w:hint="cs"/>
          <w:b/>
          <w:bCs/>
          <w:color w:val="0000FF"/>
          <w:rtl/>
        </w:rPr>
        <w:t>«</w:t>
      </w:r>
      <w:r>
        <w:rPr>
          <w:b/>
          <w:bCs/>
          <w:color w:val="0000FF"/>
          <w:rtl/>
        </w:rPr>
        <w:t>على كرسي</w:t>
      </w:r>
      <w:r w:rsidR="005B7019">
        <w:rPr>
          <w:rFonts w:hint="cs"/>
          <w:b/>
          <w:bCs/>
          <w:color w:val="0000FF"/>
          <w:rtl/>
        </w:rPr>
        <w:t>»</w:t>
      </w:r>
      <w:r>
        <w:rPr>
          <w:rtl/>
        </w:rPr>
        <w:t xml:space="preserve"> بضم الكاف، وقد تكسر، وجمعه: </w:t>
      </w:r>
      <w:r w:rsidR="005B7019">
        <w:rPr>
          <w:rtl/>
        </w:rPr>
        <w:t xml:space="preserve">كراسي، قال الماوردي في تفسيره: </w:t>
      </w:r>
      <w:r>
        <w:rPr>
          <w:rtl/>
        </w:rPr>
        <w:t xml:space="preserve">أصل الكرسي: العلم، ومنه </w:t>
      </w:r>
      <w:r w:rsidR="005B7019">
        <w:rPr>
          <w:rtl/>
        </w:rPr>
        <w:t xml:space="preserve">قيل لصحيفة يكون فيها علم: كراسة، وقال الزمخشري: </w:t>
      </w:r>
      <w:r>
        <w:rPr>
          <w:rtl/>
        </w:rPr>
        <w:t>الكرسي ما يجل</w:t>
      </w:r>
      <w:r w:rsidR="005B7019">
        <w:rPr>
          <w:rtl/>
        </w:rPr>
        <w:t>س عليه، ولا ي</w:t>
      </w:r>
      <w:r w:rsidR="00831F4F">
        <w:rPr>
          <w:rFonts w:hint="cs"/>
          <w:rtl/>
        </w:rPr>
        <w:t>َ</w:t>
      </w:r>
      <w:r w:rsidR="005B7019">
        <w:rPr>
          <w:rtl/>
        </w:rPr>
        <w:t>ف</w:t>
      </w:r>
      <w:r w:rsidR="00831F4F">
        <w:rPr>
          <w:rFonts w:hint="cs"/>
          <w:rtl/>
        </w:rPr>
        <w:t>ْ</w:t>
      </w:r>
      <w:r w:rsidR="005B7019">
        <w:rPr>
          <w:rtl/>
        </w:rPr>
        <w:t>ض</w:t>
      </w:r>
      <w:r w:rsidR="00831F4F">
        <w:rPr>
          <w:rFonts w:hint="cs"/>
          <w:rtl/>
        </w:rPr>
        <w:t>ُ</w:t>
      </w:r>
      <w:r w:rsidR="005B7019">
        <w:rPr>
          <w:rtl/>
        </w:rPr>
        <w:t>ل عن مقعد القاعد</w:t>
      </w:r>
      <w:r>
        <w:rPr>
          <w:rtl/>
        </w:rPr>
        <w:t>، يعني قد يكون الأصل</w:t>
      </w:r>
      <w:r w:rsidR="005B7019">
        <w:rPr>
          <w:rFonts w:hint="cs"/>
          <w:rtl/>
        </w:rPr>
        <w:t>،</w:t>
      </w:r>
      <w:r>
        <w:rPr>
          <w:rtl/>
        </w:rPr>
        <w:t xml:space="preserve"> </w:t>
      </w:r>
      <w:r w:rsidR="005B7019">
        <w:rPr>
          <w:rtl/>
        </w:rPr>
        <w:t>أصل الكلمة</w:t>
      </w:r>
      <w:r>
        <w:rPr>
          <w:rtl/>
        </w:rPr>
        <w:t xml:space="preserve"> </w:t>
      </w:r>
      <w:r>
        <w:rPr>
          <w:rtl/>
        </w:rPr>
        <w:lastRenderedPageBreak/>
        <w:t>في العلم، ثم الاستعمال خصصها بما ي</w:t>
      </w:r>
      <w:r w:rsidR="00831F4F">
        <w:rPr>
          <w:rFonts w:hint="cs"/>
          <w:rtl/>
        </w:rPr>
        <w:t>ُ</w:t>
      </w:r>
      <w:r>
        <w:rPr>
          <w:rtl/>
        </w:rPr>
        <w:t>جل</w:t>
      </w:r>
      <w:r w:rsidR="00831F4F">
        <w:rPr>
          <w:rFonts w:hint="cs"/>
          <w:rtl/>
        </w:rPr>
        <w:t>َ</w:t>
      </w:r>
      <w:r>
        <w:rPr>
          <w:rtl/>
        </w:rPr>
        <w:t>س عليه، فتكون حقيقته العرفية ما ي</w:t>
      </w:r>
      <w:r w:rsidR="00831F4F">
        <w:rPr>
          <w:rFonts w:hint="cs"/>
          <w:rtl/>
        </w:rPr>
        <w:t>ُ</w:t>
      </w:r>
      <w:r>
        <w:rPr>
          <w:rtl/>
        </w:rPr>
        <w:t>جل</w:t>
      </w:r>
      <w:r w:rsidR="00831F4F">
        <w:rPr>
          <w:rFonts w:hint="cs"/>
          <w:rtl/>
        </w:rPr>
        <w:t>َ</w:t>
      </w:r>
      <w:r>
        <w:rPr>
          <w:rtl/>
        </w:rPr>
        <w:t xml:space="preserve">س عليه، </w:t>
      </w:r>
      <w:r w:rsidR="005B7019">
        <w:rPr>
          <w:rFonts w:hint="cs"/>
          <w:b/>
          <w:bCs/>
          <w:color w:val="0000FF"/>
          <w:rtl/>
        </w:rPr>
        <w:t>«</w:t>
      </w:r>
      <w:r>
        <w:rPr>
          <w:b/>
          <w:bCs/>
          <w:color w:val="0000FF"/>
          <w:rtl/>
        </w:rPr>
        <w:t>بين السماء والأرض</w:t>
      </w:r>
      <w:r w:rsidR="005B7019">
        <w:rPr>
          <w:rFonts w:hint="cs"/>
          <w:b/>
          <w:bCs/>
          <w:color w:val="0000FF"/>
          <w:rtl/>
        </w:rPr>
        <w:t>»</w:t>
      </w:r>
      <w:r>
        <w:rPr>
          <w:rtl/>
        </w:rPr>
        <w:t xml:space="preserve"> ظرف في محل جر صفة لكرسي، </w:t>
      </w:r>
      <w:r w:rsidR="005B7019">
        <w:rPr>
          <w:rFonts w:hint="cs"/>
          <w:b/>
          <w:bCs/>
          <w:color w:val="0000FF"/>
          <w:rtl/>
        </w:rPr>
        <w:t>«</w:t>
      </w:r>
      <w:r>
        <w:rPr>
          <w:b/>
          <w:bCs/>
          <w:color w:val="0000FF"/>
          <w:rtl/>
        </w:rPr>
        <w:t>فر</w:t>
      </w:r>
      <w:r w:rsidR="00831F4F">
        <w:rPr>
          <w:rFonts w:hint="cs"/>
          <w:b/>
          <w:bCs/>
          <w:color w:val="0000FF"/>
          <w:rtl/>
        </w:rPr>
        <w:t>ُ</w:t>
      </w:r>
      <w:r>
        <w:rPr>
          <w:b/>
          <w:bCs/>
          <w:color w:val="0000FF"/>
          <w:rtl/>
        </w:rPr>
        <w:t>ع</w:t>
      </w:r>
      <w:r w:rsidR="00831F4F">
        <w:rPr>
          <w:rFonts w:hint="cs"/>
          <w:b/>
          <w:bCs/>
          <w:color w:val="0000FF"/>
          <w:rtl/>
        </w:rPr>
        <w:t>ِ</w:t>
      </w:r>
      <w:r>
        <w:rPr>
          <w:b/>
          <w:bCs/>
          <w:color w:val="0000FF"/>
          <w:rtl/>
        </w:rPr>
        <w:t>ب</w:t>
      </w:r>
      <w:r w:rsidR="00831F4F">
        <w:rPr>
          <w:rFonts w:hint="cs"/>
          <w:b/>
          <w:bCs/>
          <w:color w:val="0000FF"/>
          <w:rtl/>
        </w:rPr>
        <w:t>ْ</w:t>
      </w:r>
      <w:r>
        <w:rPr>
          <w:b/>
          <w:bCs/>
          <w:color w:val="0000FF"/>
          <w:rtl/>
        </w:rPr>
        <w:t>ت منه</w:t>
      </w:r>
      <w:r w:rsidR="005B7019">
        <w:rPr>
          <w:rFonts w:hint="cs"/>
          <w:b/>
          <w:bCs/>
          <w:color w:val="0000FF"/>
          <w:rtl/>
        </w:rPr>
        <w:t>»</w:t>
      </w:r>
      <w:r>
        <w:rPr>
          <w:rtl/>
        </w:rPr>
        <w:t xml:space="preserve"> بضم الراء وكسر العين المهملة مبني لما لم ي</w:t>
      </w:r>
      <w:r w:rsidR="00831F4F">
        <w:rPr>
          <w:rFonts w:hint="cs"/>
          <w:rtl/>
        </w:rPr>
        <w:t>ُ</w:t>
      </w:r>
      <w:r>
        <w:rPr>
          <w:rtl/>
        </w:rPr>
        <w:t>س</w:t>
      </w:r>
      <w:r w:rsidR="00831F4F">
        <w:rPr>
          <w:rFonts w:hint="cs"/>
          <w:rtl/>
        </w:rPr>
        <w:t>َ</w:t>
      </w:r>
      <w:r>
        <w:rPr>
          <w:rtl/>
        </w:rPr>
        <w:t xml:space="preserve">مّ فاعله أي فزعت، </w:t>
      </w:r>
      <w:r w:rsidR="005B7019">
        <w:rPr>
          <w:rFonts w:hint="cs"/>
          <w:b/>
          <w:bCs/>
          <w:color w:val="0000FF"/>
          <w:rtl/>
        </w:rPr>
        <w:t>«</w:t>
      </w:r>
      <w:r>
        <w:rPr>
          <w:b/>
          <w:bCs/>
          <w:color w:val="0000FF"/>
          <w:rtl/>
        </w:rPr>
        <w:t>فرجعت</w:t>
      </w:r>
      <w:r w:rsidR="005B7019">
        <w:rPr>
          <w:rFonts w:hint="cs"/>
          <w:b/>
          <w:bCs/>
          <w:color w:val="0000FF"/>
          <w:rtl/>
        </w:rPr>
        <w:t>»</w:t>
      </w:r>
      <w:r>
        <w:rPr>
          <w:rtl/>
        </w:rPr>
        <w:t xml:space="preserve"> أي</w:t>
      </w:r>
      <w:r w:rsidR="00831F4F">
        <w:rPr>
          <w:rFonts w:hint="cs"/>
          <w:rtl/>
        </w:rPr>
        <w:t>:</w:t>
      </w:r>
      <w:r>
        <w:rPr>
          <w:rtl/>
        </w:rPr>
        <w:t xml:space="preserve"> إلى أهلي بسبب الرعب، </w:t>
      </w:r>
      <w:r w:rsidR="005B7019">
        <w:rPr>
          <w:rFonts w:hint="cs"/>
          <w:b/>
          <w:bCs/>
          <w:color w:val="0000FF"/>
          <w:rtl/>
        </w:rPr>
        <w:t>«</w:t>
      </w:r>
      <w:r>
        <w:rPr>
          <w:b/>
          <w:bCs/>
          <w:color w:val="0000FF"/>
          <w:rtl/>
        </w:rPr>
        <w:t>فقلت لهم: زملوني زملوني</w:t>
      </w:r>
      <w:r w:rsidR="005B7019">
        <w:rPr>
          <w:rFonts w:hint="cs"/>
          <w:b/>
          <w:bCs/>
          <w:color w:val="0000FF"/>
          <w:rtl/>
        </w:rPr>
        <w:t>»</w:t>
      </w:r>
      <w:r>
        <w:rPr>
          <w:rtl/>
        </w:rPr>
        <w:t xml:space="preserve"> بالتكرار، وفي رواية كريمة مرة واحدة، ولمسلم كالمؤل</w:t>
      </w:r>
      <w:r w:rsidR="00831F4F">
        <w:rPr>
          <w:rFonts w:hint="cs"/>
          <w:rtl/>
        </w:rPr>
        <w:t>ِّ</w:t>
      </w:r>
      <w:r>
        <w:rPr>
          <w:rtl/>
        </w:rPr>
        <w:t>ف ف</w:t>
      </w:r>
      <w:r w:rsidR="005B7019">
        <w:rPr>
          <w:rtl/>
        </w:rPr>
        <w:t xml:space="preserve">ي التفسير، يعني الإمام البخاري </w:t>
      </w:r>
      <w:r w:rsidR="00831F4F">
        <w:rPr>
          <w:rFonts w:hint="cs"/>
          <w:rtl/>
        </w:rPr>
        <w:t>-</w:t>
      </w:r>
      <w:r w:rsidR="005B7019">
        <w:rPr>
          <w:rtl/>
        </w:rPr>
        <w:t>رحمه الله</w:t>
      </w:r>
      <w:r w:rsidR="00831F4F">
        <w:rPr>
          <w:rFonts w:hint="cs"/>
          <w:rtl/>
        </w:rPr>
        <w:t>-</w:t>
      </w:r>
      <w:r>
        <w:rPr>
          <w:rtl/>
        </w:rPr>
        <w:t xml:space="preserve"> خر</w:t>
      </w:r>
      <w:r w:rsidR="00831F4F">
        <w:rPr>
          <w:rFonts w:hint="cs"/>
          <w:rtl/>
        </w:rPr>
        <w:t>َّ</w:t>
      </w:r>
      <w:r>
        <w:rPr>
          <w:rtl/>
        </w:rPr>
        <w:t>ج الحديث في كتاب التفسير وخر</w:t>
      </w:r>
      <w:r w:rsidR="00831F4F">
        <w:rPr>
          <w:rFonts w:hint="cs"/>
          <w:rtl/>
        </w:rPr>
        <w:t>َّ</w:t>
      </w:r>
      <w:r w:rsidR="00831F4F">
        <w:rPr>
          <w:rtl/>
        </w:rPr>
        <w:t>جه أيض</w:t>
      </w:r>
      <w:r w:rsidR="00831F4F">
        <w:rPr>
          <w:rFonts w:hint="cs"/>
          <w:rtl/>
        </w:rPr>
        <w:t>ً</w:t>
      </w:r>
      <w:r w:rsidR="00831F4F">
        <w:rPr>
          <w:rtl/>
        </w:rPr>
        <w:t>ا</w:t>
      </w:r>
      <w:r>
        <w:rPr>
          <w:rtl/>
        </w:rPr>
        <w:t xml:space="preserve"> مسلم من رواية يونس: </w:t>
      </w:r>
      <w:r w:rsidR="005B7019" w:rsidRPr="005B7019">
        <w:rPr>
          <w:rFonts w:hint="cs"/>
          <w:b/>
          <w:bCs/>
          <w:color w:val="0000FF"/>
          <w:rtl/>
        </w:rPr>
        <w:t>«</w:t>
      </w:r>
      <w:r w:rsidRPr="005B7019">
        <w:rPr>
          <w:b/>
          <w:bCs/>
          <w:color w:val="0000FF"/>
          <w:rtl/>
        </w:rPr>
        <w:t>دثروني</w:t>
      </w:r>
      <w:r w:rsidR="005B7019">
        <w:rPr>
          <w:rFonts w:hint="cs"/>
          <w:b/>
          <w:bCs/>
          <w:color w:val="0000FF"/>
          <w:rtl/>
        </w:rPr>
        <w:t>»</w:t>
      </w:r>
      <w:r>
        <w:rPr>
          <w:rtl/>
        </w:rPr>
        <w:t xml:space="preserve"> بدل </w:t>
      </w:r>
      <w:r w:rsidR="005B7019">
        <w:rPr>
          <w:rFonts w:hint="cs"/>
          <w:b/>
          <w:bCs/>
          <w:color w:val="0000FF"/>
          <w:rtl/>
        </w:rPr>
        <w:t>«</w:t>
      </w:r>
      <w:r w:rsidRPr="005B7019">
        <w:rPr>
          <w:b/>
          <w:bCs/>
          <w:color w:val="0000FF"/>
          <w:rtl/>
        </w:rPr>
        <w:t>زملوني</w:t>
      </w:r>
      <w:r w:rsidR="005B7019">
        <w:rPr>
          <w:rFonts w:hint="cs"/>
          <w:b/>
          <w:bCs/>
          <w:color w:val="0000FF"/>
          <w:rtl/>
        </w:rPr>
        <w:t>»</w:t>
      </w:r>
      <w:r w:rsidR="005B7019">
        <w:rPr>
          <w:rtl/>
        </w:rPr>
        <w:t xml:space="preserve"> قال الزركشي: </w:t>
      </w:r>
      <w:r>
        <w:rPr>
          <w:rtl/>
        </w:rPr>
        <w:t xml:space="preserve">وهو أنسب لماذا؟ لقوله: </w:t>
      </w:r>
      <w:r w:rsidR="005B7019">
        <w:rPr>
          <w:rFonts w:hint="cs"/>
          <w:b/>
          <w:bCs/>
          <w:rtl/>
        </w:rPr>
        <w:t>"</w:t>
      </w:r>
      <w:r>
        <w:rPr>
          <w:b/>
          <w:bCs/>
          <w:rtl/>
        </w:rPr>
        <w:t>فأنزل الله تعالى:</w:t>
      </w:r>
      <w:r>
        <w:rPr>
          <w:rtl/>
        </w:rPr>
        <w:t xml:space="preserve"> </w:t>
      </w:r>
      <w:r>
        <w:rPr>
          <w:rFonts w:ascii="Simplified Arabic" w:hAnsi="Simplified Arabic"/>
          <w:b/>
          <w:bCs/>
          <w:color w:val="FF0000"/>
          <w:rtl/>
        </w:rPr>
        <w:t>{يَا أَيُّهَا الْمُدَّثِّرُ}</w:t>
      </w:r>
      <w:r w:rsidR="005B7019">
        <w:rPr>
          <w:rFonts w:ascii="Simplified Arabic" w:hAnsi="Simplified Arabic" w:hint="cs"/>
          <w:b/>
          <w:bCs/>
          <w:color w:val="FF0000"/>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1</w:t>
      </w:r>
      <w:r w:rsidR="005B7019" w:rsidRPr="00CA06B0">
        <w:rPr>
          <w:rFonts w:ascii="Simplified Arabic" w:hAnsi="Simplified Arabic"/>
          <w:rtl/>
        </w:rPr>
        <w:t>]</w:t>
      </w:r>
      <w:r w:rsidR="005E2E70">
        <w:rPr>
          <w:rFonts w:ascii="Simplified Arabic" w:hAnsi="Simplified Arabic" w:hint="cs"/>
          <w:rtl/>
        </w:rPr>
        <w:t>"</w:t>
      </w:r>
      <w:r>
        <w:rPr>
          <w:sz w:val="24"/>
          <w:szCs w:val="24"/>
          <w:rtl/>
        </w:rPr>
        <w:t xml:space="preserve"> </w:t>
      </w:r>
      <w:r>
        <w:rPr>
          <w:rtl/>
        </w:rPr>
        <w:t xml:space="preserve">لأن المناسب لقوله: </w:t>
      </w:r>
      <w:r w:rsidR="005B7019" w:rsidRPr="005B7019">
        <w:rPr>
          <w:rFonts w:hint="cs"/>
          <w:b/>
          <w:bCs/>
          <w:color w:val="0000FF"/>
          <w:rtl/>
        </w:rPr>
        <w:t>«</w:t>
      </w:r>
      <w:r w:rsidRPr="005B7019">
        <w:rPr>
          <w:b/>
          <w:bCs/>
          <w:color w:val="0000FF"/>
          <w:rtl/>
        </w:rPr>
        <w:t>زملوني زملوني</w:t>
      </w:r>
      <w:r w:rsidR="005B7019">
        <w:rPr>
          <w:rFonts w:hint="cs"/>
          <w:b/>
          <w:bCs/>
          <w:color w:val="0000FF"/>
          <w:rtl/>
        </w:rPr>
        <w:t xml:space="preserve">» </w:t>
      </w:r>
      <w:r>
        <w:rPr>
          <w:rFonts w:ascii="Simplified Arabic" w:hAnsi="Simplified Arabic"/>
          <w:b/>
          <w:bCs/>
          <w:color w:val="FF0000"/>
          <w:rtl/>
        </w:rPr>
        <w:t>{يَا أَيُّهَا الْمُزَّمِّلُ}</w:t>
      </w:r>
      <w:r w:rsidR="005B7019">
        <w:rPr>
          <w:rFonts w:ascii="Simplified Arabic" w:hAnsi="Simplified Arabic" w:hint="cs"/>
          <w:b/>
          <w:bCs/>
          <w:color w:val="FF0000"/>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مزمل 1</w:t>
      </w:r>
      <w:r w:rsidR="005B7019" w:rsidRPr="00CA06B0">
        <w:rPr>
          <w:rFonts w:ascii="Simplified Arabic" w:hAnsi="Simplified Arabic"/>
          <w:rtl/>
        </w:rPr>
        <w:t>]</w:t>
      </w:r>
      <w:r>
        <w:rPr>
          <w:sz w:val="24"/>
          <w:szCs w:val="24"/>
          <w:rtl/>
        </w:rPr>
        <w:t xml:space="preserve"> </w:t>
      </w:r>
      <w:r>
        <w:rPr>
          <w:rtl/>
        </w:rPr>
        <w:t xml:space="preserve">أما </w:t>
      </w:r>
      <w:r w:rsidR="005B7019">
        <w:rPr>
          <w:rFonts w:hint="cs"/>
          <w:b/>
          <w:bCs/>
          <w:color w:val="0000FF"/>
          <w:rtl/>
        </w:rPr>
        <w:t>«</w:t>
      </w:r>
      <w:r w:rsidRPr="005B7019">
        <w:rPr>
          <w:b/>
          <w:bCs/>
          <w:color w:val="0000FF"/>
          <w:rtl/>
        </w:rPr>
        <w:t>دثروني دثروني</w:t>
      </w:r>
      <w:r w:rsidR="005B7019">
        <w:rPr>
          <w:rFonts w:hint="cs"/>
          <w:b/>
          <w:bCs/>
          <w:color w:val="0000FF"/>
          <w:rtl/>
        </w:rPr>
        <w:t>»</w:t>
      </w:r>
      <w:r>
        <w:rPr>
          <w:rtl/>
        </w:rPr>
        <w:t xml:space="preserve"> المناسب له: </w:t>
      </w:r>
      <w:r>
        <w:rPr>
          <w:rFonts w:ascii="Simplified Arabic" w:hAnsi="Simplified Arabic"/>
          <w:b/>
          <w:bCs/>
          <w:color w:val="FF0000"/>
          <w:rtl/>
        </w:rPr>
        <w:t>{يَا أَيُّهَا الْمُدَّثِّرُ}</w:t>
      </w:r>
      <w:r>
        <w:rPr>
          <w:rtl/>
        </w:rPr>
        <w:t xml:space="preserve"> إيناس</w:t>
      </w:r>
      <w:r w:rsidR="005B7019">
        <w:rPr>
          <w:rFonts w:hint="cs"/>
          <w:rtl/>
        </w:rPr>
        <w:t>ً</w:t>
      </w:r>
      <w:r w:rsidR="005B7019">
        <w:rPr>
          <w:rtl/>
        </w:rPr>
        <w:t>ا له وتلطف</w:t>
      </w:r>
      <w:r w:rsidR="005B7019">
        <w:rPr>
          <w:rFonts w:hint="cs"/>
          <w:rtl/>
        </w:rPr>
        <w:t>ً</w:t>
      </w:r>
      <w:r w:rsidR="005B7019">
        <w:rPr>
          <w:rtl/>
        </w:rPr>
        <w:t>ا، والتدثير والتزميل بمعن</w:t>
      </w:r>
      <w:r w:rsidR="005B7019">
        <w:rPr>
          <w:rFonts w:hint="cs"/>
          <w:rtl/>
        </w:rPr>
        <w:t>ً</w:t>
      </w:r>
      <w:r w:rsidR="005B7019">
        <w:rPr>
          <w:rtl/>
        </w:rPr>
        <w:t>ى</w:t>
      </w:r>
      <w:r>
        <w:rPr>
          <w:rtl/>
        </w:rPr>
        <w:t xml:space="preserve"> واحد، والمعنى: </w:t>
      </w:r>
      <w:r w:rsidRPr="00831F4F">
        <w:rPr>
          <w:rtl/>
        </w:rPr>
        <w:t xml:space="preserve">يا أيها المدثر} </w:t>
      </w:r>
      <w:r>
        <w:rPr>
          <w:rtl/>
        </w:rPr>
        <w:t xml:space="preserve">بثيابه، وعن عكرمة: أي المدثر بالنبوة وأعبائها، </w:t>
      </w:r>
      <w:r>
        <w:rPr>
          <w:rFonts w:ascii="Simplified Arabic" w:hAnsi="Simplified Arabic"/>
          <w:b/>
          <w:bCs/>
          <w:color w:val="FF0000"/>
          <w:rtl/>
        </w:rPr>
        <w:t>{قُمْ فَأَنذِرْ}</w:t>
      </w:r>
      <w:r w:rsidR="005B7019">
        <w:rPr>
          <w:rFonts w:ascii="Simplified Arabic" w:hAnsi="Simplified Arabic" w:hint="cs"/>
          <w:b/>
          <w:bCs/>
          <w:color w:val="FF0000"/>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2</w:t>
      </w:r>
      <w:r w:rsidR="005B7019" w:rsidRPr="00CA06B0">
        <w:rPr>
          <w:rFonts w:ascii="Simplified Arabic" w:hAnsi="Simplified Arabic"/>
          <w:rtl/>
        </w:rPr>
        <w:t>]</w:t>
      </w:r>
      <w:r>
        <w:rPr>
          <w:color w:val="000000"/>
          <w:sz w:val="24"/>
          <w:szCs w:val="24"/>
          <w:rtl/>
        </w:rPr>
        <w:t xml:space="preserve"> </w:t>
      </w:r>
      <w:r>
        <w:rPr>
          <w:rtl/>
        </w:rPr>
        <w:t>حذ</w:t>
      </w:r>
      <w:r w:rsidR="00831F4F">
        <w:rPr>
          <w:rFonts w:hint="cs"/>
          <w:rtl/>
        </w:rPr>
        <w:t>ِّ</w:t>
      </w:r>
      <w:r>
        <w:rPr>
          <w:rtl/>
        </w:rPr>
        <w:t>ر من العذاب من لم يؤمن بك، وفيه دلالة على أنه أ</w:t>
      </w:r>
      <w:r w:rsidR="00831F4F">
        <w:rPr>
          <w:rFonts w:hint="cs"/>
          <w:rtl/>
        </w:rPr>
        <w:t>ُ</w:t>
      </w:r>
      <w:r>
        <w:rPr>
          <w:rtl/>
        </w:rPr>
        <w:t>مر بالإنذار عقب نزول الوحي للإتيان بفاء التعقيب، واقت</w:t>
      </w:r>
      <w:r w:rsidR="00831F4F">
        <w:rPr>
          <w:rFonts w:hint="cs"/>
          <w:rtl/>
        </w:rPr>
        <w:t>ُ</w:t>
      </w:r>
      <w:r>
        <w:rPr>
          <w:rtl/>
        </w:rPr>
        <w:t xml:space="preserve">صر على الإنذار؛ لأن التبشير إنما يكون لمن دخل في الإسلام، ولم يكن إذ ذاك من دخل فيه، يعني إلا القليل مثل خديجة، </w:t>
      </w:r>
      <w:r>
        <w:rPr>
          <w:rFonts w:ascii="Simplified Arabic" w:hAnsi="Simplified Arabic"/>
          <w:b/>
          <w:bCs/>
          <w:color w:val="FF0000"/>
          <w:rtl/>
        </w:rPr>
        <w:t>{وَرَبَّكَ فَكَبِّرْ}</w:t>
      </w:r>
      <w:r w:rsidR="005B7019">
        <w:rPr>
          <w:rFonts w:ascii="Simplified Arabic" w:hAnsi="Simplified Arabic" w:hint="cs"/>
          <w:b/>
          <w:bCs/>
          <w:color w:val="FF0000"/>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3</w:t>
      </w:r>
      <w:r w:rsidR="005B7019" w:rsidRPr="00CA06B0">
        <w:rPr>
          <w:rFonts w:ascii="Simplified Arabic" w:hAnsi="Simplified Arabic"/>
          <w:rtl/>
        </w:rPr>
        <w:t>]</w:t>
      </w:r>
      <w:r>
        <w:rPr>
          <w:sz w:val="24"/>
          <w:szCs w:val="24"/>
          <w:rtl/>
        </w:rPr>
        <w:t xml:space="preserve"> </w:t>
      </w:r>
      <w:r>
        <w:rPr>
          <w:rtl/>
        </w:rPr>
        <w:t>أي عظ</w:t>
      </w:r>
      <w:r w:rsidR="00831F4F">
        <w:rPr>
          <w:rFonts w:hint="cs"/>
          <w:rtl/>
        </w:rPr>
        <w:t>ِّ</w:t>
      </w:r>
      <w:r>
        <w:rPr>
          <w:rtl/>
        </w:rPr>
        <w:t xml:space="preserve">مه، </w:t>
      </w:r>
      <w:r>
        <w:rPr>
          <w:rFonts w:ascii="Simplified Arabic" w:hAnsi="Simplified Arabic"/>
          <w:b/>
          <w:bCs/>
          <w:color w:val="FF0000"/>
          <w:rtl/>
        </w:rPr>
        <w:t>{وَثِيَابَكَ فَطَهِّرْ}</w:t>
      </w:r>
      <w:r w:rsidR="005B7019">
        <w:rPr>
          <w:rFonts w:ascii="Simplified Arabic" w:hAnsi="Simplified Arabic" w:hint="cs"/>
          <w:sz w:val="24"/>
          <w:szCs w:val="24"/>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4</w:t>
      </w:r>
      <w:r w:rsidR="005B7019" w:rsidRPr="00CA06B0">
        <w:rPr>
          <w:rFonts w:ascii="Simplified Arabic" w:hAnsi="Simplified Arabic"/>
          <w:rtl/>
        </w:rPr>
        <w:t>]</w:t>
      </w:r>
      <w:r>
        <w:rPr>
          <w:sz w:val="24"/>
          <w:szCs w:val="24"/>
          <w:rtl/>
        </w:rPr>
        <w:t xml:space="preserve"> </w:t>
      </w:r>
      <w:r>
        <w:rPr>
          <w:rtl/>
        </w:rPr>
        <w:t xml:space="preserve">أي من النجاسة، وقيل: المراد بالثياب النفس وتطهيرها اجتناب النقائص، </w:t>
      </w:r>
      <w:r>
        <w:rPr>
          <w:rFonts w:ascii="Simplified Arabic" w:hAnsi="Simplified Arabic"/>
          <w:b/>
          <w:bCs/>
          <w:color w:val="FF0000"/>
          <w:rtl/>
        </w:rPr>
        <w:t>{وَالرُّجْزَ}</w:t>
      </w:r>
      <w:r w:rsidR="005B7019">
        <w:rPr>
          <w:rFonts w:ascii="Simplified Arabic" w:hAnsi="Simplified Arabic" w:hint="cs"/>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5</w:t>
      </w:r>
      <w:r w:rsidR="005B7019" w:rsidRPr="00CA06B0">
        <w:rPr>
          <w:rFonts w:ascii="Simplified Arabic" w:hAnsi="Simplified Arabic"/>
          <w:rtl/>
        </w:rPr>
        <w:t>]</w:t>
      </w:r>
      <w:r>
        <w:rPr>
          <w:rtl/>
        </w:rPr>
        <w:t xml:space="preserve"> الأوثان كما جاء في التفسير من تفسير الراوي، </w:t>
      </w:r>
      <w:r w:rsidR="00831F4F">
        <w:rPr>
          <w:rFonts w:hint="cs"/>
          <w:rtl/>
        </w:rPr>
        <w:t>ال</w:t>
      </w:r>
      <w:r>
        <w:rPr>
          <w:rtl/>
        </w:rPr>
        <w:t xml:space="preserve">تفسير يعني من صحيح البخاري </w:t>
      </w:r>
      <w:r w:rsidR="00831F4F">
        <w:rPr>
          <w:rFonts w:hint="cs"/>
          <w:rtl/>
        </w:rPr>
        <w:t>و</w:t>
      </w:r>
      <w:r>
        <w:rPr>
          <w:rtl/>
        </w:rPr>
        <w:t>فسره الراوي بأنها الأوثان، وسميت رجز</w:t>
      </w:r>
      <w:r w:rsidR="005B7019">
        <w:rPr>
          <w:rFonts w:hint="cs"/>
          <w:rtl/>
        </w:rPr>
        <w:t>ً</w:t>
      </w:r>
      <w:r w:rsidR="005B7019">
        <w:rPr>
          <w:rtl/>
        </w:rPr>
        <w:t>ا</w:t>
      </w:r>
      <w:r>
        <w:rPr>
          <w:rtl/>
        </w:rPr>
        <w:t xml:space="preserve"> لأنها سبب للرجز والرجز هو العذاب، والأوثان جمع وث</w:t>
      </w:r>
      <w:r w:rsidR="00831F4F">
        <w:rPr>
          <w:rFonts w:hint="cs"/>
          <w:rtl/>
        </w:rPr>
        <w:t>َ</w:t>
      </w:r>
      <w:r>
        <w:rPr>
          <w:rtl/>
        </w:rPr>
        <w:t>ن وهو ما له ج</w:t>
      </w:r>
      <w:r w:rsidR="00831F4F">
        <w:rPr>
          <w:rFonts w:hint="cs"/>
          <w:rtl/>
        </w:rPr>
        <w:t>ُ</w:t>
      </w:r>
      <w:r>
        <w:rPr>
          <w:rtl/>
        </w:rPr>
        <w:t>ث</w:t>
      </w:r>
      <w:r w:rsidR="00831F4F">
        <w:rPr>
          <w:rFonts w:hint="cs"/>
          <w:rtl/>
        </w:rPr>
        <w:t>َّ</w:t>
      </w:r>
      <w:r>
        <w:rPr>
          <w:rtl/>
        </w:rPr>
        <w:t xml:space="preserve">ة من خشبٍ أو حجرٍ أو فضةٍ أو جوهر، وكانت العرب تنصبها وتعبدها، قاله العيني. </w:t>
      </w:r>
    </w:p>
    <w:p w:rsidR="00E26FE0" w:rsidRDefault="00131CC8" w:rsidP="00831F4F">
      <w:pPr>
        <w:jc w:val="both"/>
      </w:pPr>
      <w:r>
        <w:rPr>
          <w:rFonts w:ascii="Simplified Arabic" w:hAnsi="Simplified Arabic"/>
          <w:b/>
          <w:bCs/>
          <w:color w:val="FF0000"/>
          <w:rtl/>
        </w:rPr>
        <w:t>{فَاهْجُرْ}</w:t>
      </w:r>
      <w:r w:rsidR="005B7019">
        <w:rPr>
          <w:rFonts w:ascii="Simplified Arabic" w:hAnsi="Simplified Arabic" w:hint="cs"/>
          <w:sz w:val="24"/>
          <w:szCs w:val="24"/>
          <w:rtl/>
        </w:rPr>
        <w:t xml:space="preserve"> </w:t>
      </w:r>
      <w:r w:rsidR="005B7019" w:rsidRPr="00CA06B0">
        <w:rPr>
          <w:rFonts w:ascii="Simplified Arabic" w:hAnsi="Simplified Arabic"/>
          <w:rtl/>
        </w:rPr>
        <w:t>[</w:t>
      </w:r>
      <w:r w:rsidR="005B7019">
        <w:rPr>
          <w:rFonts w:ascii="Simplified Arabic" w:hAnsi="Simplified Arabic"/>
          <w:rtl/>
        </w:rPr>
        <w:t>سورة ال</w:t>
      </w:r>
      <w:r w:rsidR="005B7019">
        <w:rPr>
          <w:rFonts w:ascii="Simplified Arabic" w:hAnsi="Simplified Arabic" w:hint="cs"/>
          <w:rtl/>
        </w:rPr>
        <w:t>مدثر 5</w:t>
      </w:r>
      <w:r w:rsidR="005B7019" w:rsidRPr="00CA06B0">
        <w:rPr>
          <w:rFonts w:ascii="Simplified Arabic" w:hAnsi="Simplified Arabic"/>
          <w:rtl/>
        </w:rPr>
        <w:t>]</w:t>
      </w:r>
      <w:r>
        <w:rPr>
          <w:rFonts w:ascii="Simplified Arabic" w:hAnsi="Simplified Arabic"/>
          <w:sz w:val="24"/>
          <w:szCs w:val="24"/>
          <w:rtl/>
        </w:rPr>
        <w:t xml:space="preserve"> </w:t>
      </w:r>
      <w:r>
        <w:rPr>
          <w:rtl/>
        </w:rPr>
        <w:t xml:space="preserve">أي اترك، </w:t>
      </w:r>
      <w:r w:rsidR="00831F4F" w:rsidRPr="00831F4F">
        <w:rPr>
          <w:rFonts w:hint="cs"/>
          <w:b/>
          <w:bCs/>
          <w:rtl/>
        </w:rPr>
        <w:t>"فحمي"</w:t>
      </w:r>
      <w:r w:rsidR="00831F4F">
        <w:rPr>
          <w:rFonts w:hint="cs"/>
          <w:rtl/>
        </w:rPr>
        <w:t xml:space="preserve"> </w:t>
      </w:r>
      <w:r>
        <w:rPr>
          <w:rtl/>
        </w:rPr>
        <w:t xml:space="preserve">يقول بعد ذلك: </w:t>
      </w:r>
      <w:r>
        <w:rPr>
          <w:b/>
          <w:bCs/>
          <w:rtl/>
        </w:rPr>
        <w:t>"فحمي الوحي وتتابع"</w:t>
      </w:r>
      <w:r>
        <w:rPr>
          <w:rtl/>
        </w:rPr>
        <w:t xml:space="preserve"> ح</w:t>
      </w:r>
      <w:r w:rsidR="00831F4F">
        <w:rPr>
          <w:rFonts w:hint="cs"/>
          <w:rtl/>
        </w:rPr>
        <w:t>َ</w:t>
      </w:r>
      <w:r>
        <w:rPr>
          <w:rtl/>
        </w:rPr>
        <w:t>م</w:t>
      </w:r>
      <w:r w:rsidR="00831F4F">
        <w:rPr>
          <w:rFonts w:hint="cs"/>
          <w:rtl/>
        </w:rPr>
        <w:t>ِ</w:t>
      </w:r>
      <w:r>
        <w:rPr>
          <w:rtl/>
        </w:rPr>
        <w:t>ي</w:t>
      </w:r>
      <w:r w:rsidR="00831F4F">
        <w:rPr>
          <w:rFonts w:hint="cs"/>
          <w:rtl/>
        </w:rPr>
        <w:t>َ</w:t>
      </w:r>
      <w:r>
        <w:rPr>
          <w:rtl/>
        </w:rPr>
        <w:t>: أي بعد نزول هذه الآيات كثر نزول الوحي وتتابع، وللكشم</w:t>
      </w:r>
      <w:r w:rsidR="00831F4F">
        <w:rPr>
          <w:rFonts w:hint="cs"/>
          <w:rtl/>
        </w:rPr>
        <w:t>ي</w:t>
      </w:r>
      <w:r>
        <w:rPr>
          <w:rtl/>
        </w:rPr>
        <w:t>هني: وتواتر، بدل وتتابع، والتواتر: هو التتابع، ولم يكتف بحم</w:t>
      </w:r>
      <w:r w:rsidR="00831F4F">
        <w:rPr>
          <w:rFonts w:hint="cs"/>
          <w:rtl/>
        </w:rPr>
        <w:t>ي</w:t>
      </w:r>
      <w:r>
        <w:rPr>
          <w:rtl/>
        </w:rPr>
        <w:t>؛ لأنه لا يستلزم الاستمرار والدوام والتواتر، والتواتر: مجيء الشيء يتلو بعضه بعض</w:t>
      </w:r>
      <w:r w:rsidR="005B7019">
        <w:rPr>
          <w:rFonts w:hint="cs"/>
          <w:rtl/>
        </w:rPr>
        <w:t>ً</w:t>
      </w:r>
      <w:r w:rsidR="005B7019">
        <w:rPr>
          <w:rtl/>
        </w:rPr>
        <w:t>ا</w:t>
      </w:r>
      <w:r>
        <w:rPr>
          <w:rtl/>
        </w:rPr>
        <w:t xml:space="preserve"> من غير تخللٍ، تقول: تواتر</w:t>
      </w:r>
      <w:r w:rsidR="005B7019">
        <w:rPr>
          <w:rFonts w:hint="cs"/>
          <w:rtl/>
        </w:rPr>
        <w:t>ت</w:t>
      </w:r>
      <w:r>
        <w:rPr>
          <w:rtl/>
        </w:rPr>
        <w:t xml:space="preserve"> الإبل والقطا إذا جاءت متتابعة، ولم تأتِ دفعةً واحدة. </w:t>
      </w:r>
      <w:r w:rsidR="005B7019">
        <w:rPr>
          <w:rtl/>
        </w:rPr>
        <w:t xml:space="preserve">هنا يقول البخاري </w:t>
      </w:r>
      <w:r w:rsidR="00831F4F">
        <w:rPr>
          <w:rFonts w:hint="cs"/>
          <w:rtl/>
        </w:rPr>
        <w:t>-</w:t>
      </w:r>
      <w:r w:rsidR="005B7019">
        <w:rPr>
          <w:rtl/>
        </w:rPr>
        <w:t>رحمه الله تعالى</w:t>
      </w:r>
      <w:r w:rsidR="00831F4F">
        <w:rPr>
          <w:rFonts w:hint="cs"/>
          <w:rtl/>
        </w:rPr>
        <w:t>-</w:t>
      </w:r>
      <w:r w:rsidR="005B7019">
        <w:rPr>
          <w:rtl/>
        </w:rPr>
        <w:t xml:space="preserve"> وهذا من باب الفائدة</w:t>
      </w:r>
      <w:r w:rsidR="00831F4F">
        <w:rPr>
          <w:rFonts w:hint="cs"/>
          <w:rtl/>
        </w:rPr>
        <w:t>...</w:t>
      </w:r>
      <w:r w:rsidR="00831F4F">
        <w:t xml:space="preserve"> </w:t>
      </w:r>
    </w:p>
    <w:sectPr w:rsidR="00E26FE0" w:rsidSect="00E1171D">
      <w:headerReference w:type="even" r:id="rId6"/>
      <w:headerReference w:type="default" r:id="rId7"/>
      <w:pgSz w:w="11906" w:h="16838"/>
      <w:pgMar w:top="1440" w:right="707" w:bottom="1440" w:left="709"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DB5" w:rsidRDefault="00F55DB5" w:rsidP="00AF1CE1">
      <w:r>
        <w:separator/>
      </w:r>
    </w:p>
  </w:endnote>
  <w:endnote w:type="continuationSeparator" w:id="0">
    <w:p w:rsidR="00F55DB5" w:rsidRDefault="00F55DB5" w:rsidP="00AF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04D83BB-81B1-47BA-BDF9-1CF4B2C494D4}"/>
  </w:font>
  <w:font w:name="Arial">
    <w:panose1 w:val="020B0604020202020204"/>
    <w:charset w:val="00"/>
    <w:family w:val="swiss"/>
    <w:pitch w:val="variable"/>
    <w:sig w:usb0="E0002EFF" w:usb1="C0007843" w:usb2="00000009" w:usb3="00000000" w:csb0="000001FF" w:csb1="00000000"/>
    <w:embedRegular r:id="rId2" w:fontKey="{B0F1DF66-1315-4B42-AC69-08F2D91780D0}"/>
  </w:font>
  <w:font w:name="Times New Roman">
    <w:panose1 w:val="02020603050405020304"/>
    <w:charset w:val="00"/>
    <w:family w:val="roman"/>
    <w:pitch w:val="variable"/>
    <w:sig w:usb0="E0002EFF" w:usb1="C000785B" w:usb2="00000009" w:usb3="00000000" w:csb0="000001FF" w:csb1="00000000"/>
    <w:embedRegular r:id="rId3" w:fontKey="{1A5F5051-A676-43F7-BB36-7D6036227747}"/>
    <w:embedBold r:id="rId4" w:fontKey="{37A5A162-D743-41BF-8DD9-526681285208}"/>
  </w:font>
  <w:font w:name="Simplified Arabic">
    <w:panose1 w:val="02020603050405020304"/>
    <w:charset w:val="00"/>
    <w:family w:val="roman"/>
    <w:pitch w:val="variable"/>
    <w:sig w:usb0="00002003" w:usb1="80000000" w:usb2="00000008" w:usb3="00000000" w:csb0="00000041" w:csb1="00000000"/>
    <w:embedRegular r:id="rId5" w:fontKey="{AA201A24-07C8-4817-A945-E3A0930FB39E}"/>
    <w:embedBold r:id="rId6" w:fontKey="{DD26F4F4-9EEB-4B71-ACAE-71F55060E9D1}"/>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E21AF62A-E74B-4656-A2CF-5354465F0F5D}"/>
  </w:font>
  <w:font w:name="Traditional Arabic">
    <w:panose1 w:val="02020603050405020304"/>
    <w:charset w:val="00"/>
    <w:family w:val="roman"/>
    <w:pitch w:val="variable"/>
    <w:sig w:usb0="00002003" w:usb1="80000000" w:usb2="00000008" w:usb3="00000000" w:csb0="00000041" w:csb1="00000000"/>
    <w:embedRegular r:id="rId8" w:fontKey="{80F63237-384E-41AD-A538-0AA15DF9F242}"/>
    <w:embedBold r:id="rId9" w:fontKey="{C73BA71E-F2A6-481E-9FC8-3413A210A472}"/>
  </w:font>
  <w:font w:name="Tahoma">
    <w:panose1 w:val="020B0604030504040204"/>
    <w:charset w:val="00"/>
    <w:family w:val="swiss"/>
    <w:pitch w:val="variable"/>
    <w:sig w:usb0="E1002EFF" w:usb1="C000605B" w:usb2="00000029" w:usb3="00000000" w:csb0="000101FF" w:csb1="00000000"/>
    <w:embedRegular r:id="rId10" w:fontKey="{EFE8B256-0E53-4757-83D0-7818B2F318F8}"/>
    <w:embedBold r:id="rId11" w:fontKey="{5D0A0920-0ABD-4240-9CA6-325980D40417}"/>
  </w:font>
  <w:font w:name="Cambria">
    <w:panose1 w:val="02040503050406030204"/>
    <w:charset w:val="00"/>
    <w:family w:val="roman"/>
    <w:pitch w:val="variable"/>
    <w:sig w:usb0="E00002FF" w:usb1="400004FF" w:usb2="00000000" w:usb3="00000000" w:csb0="0000019F" w:csb1="00000000"/>
    <w:embedRegular r:id="rId12" w:fontKey="{204CD567-B53F-47F8-8100-A3531854FE0C}"/>
    <w:embedBold r:id="rId13" w:fontKey="{CEDB5CE9-6ECE-4633-88ED-87A6EBE0D387}"/>
  </w:font>
  <w:font w:name="AGA Arabesque">
    <w:panose1 w:val="05000000000000000000"/>
    <w:charset w:val="02"/>
    <w:family w:val="auto"/>
    <w:pitch w:val="variable"/>
    <w:sig w:usb0="00000000" w:usb1="10000000" w:usb2="00000000" w:usb3="00000000" w:csb0="80000000" w:csb1="00000000"/>
    <w:embedRegular r:id="rId14" w:fontKey="{C92E6173-50DF-4B50-9B0B-00B814B63B6D}"/>
  </w:font>
  <w:font w:name="PT Bold Heading">
    <w:panose1 w:val="02010400000000000000"/>
    <w:charset w:val="B2"/>
    <w:family w:val="auto"/>
    <w:pitch w:val="variable"/>
    <w:sig w:usb0="00002001" w:usb1="80000000" w:usb2="00000008" w:usb3="00000000" w:csb0="00000040" w:csb1="00000000"/>
    <w:embedRegular r:id="rId15" w:fontKey="{90CF0D83-0AF6-42E3-92A2-4CDD38156091}"/>
  </w:font>
  <w:font w:name="Andalus">
    <w:panose1 w:val="02020603050405020304"/>
    <w:charset w:val="00"/>
    <w:family w:val="roman"/>
    <w:pitch w:val="variable"/>
    <w:sig w:usb0="00002003" w:usb1="80000000" w:usb2="00000008" w:usb3="00000000" w:csb0="00000041" w:csb1="00000000"/>
    <w:embedRegular r:id="rId16" w:fontKey="{5F22304A-15C1-4A69-ADD7-F3819B674BE5}"/>
    <w:embedBold r:id="rId17" w:fontKey="{ABA49363-E139-486A-9F7B-4E2B512030B9}"/>
  </w:font>
  <w:font w:name="AL-Mohanad Bold">
    <w:altName w:val="Times New Roman"/>
    <w:panose1 w:val="00000000000000000000"/>
    <w:charset w:val="B2"/>
    <w:family w:val="auto"/>
    <w:pitch w:val="variable"/>
    <w:sig w:usb0="00002001" w:usb1="00000000" w:usb2="00000000" w:usb3="00000000" w:csb0="00000040" w:csb1="00000000"/>
    <w:embedRegular r:id="rId18" w:fontKey="{C27A6A46-56E1-46AF-B11D-24F1716601A2}"/>
  </w:font>
  <w:font w:name="QCF_P039">
    <w:panose1 w:val="02000400000000000000"/>
    <w:charset w:val="00"/>
    <w:family w:val="auto"/>
    <w:pitch w:val="variable"/>
    <w:sig w:usb0="80002003" w:usb1="90000000" w:usb2="00000008" w:usb3="00000000" w:csb0="80000041" w:csb1="00000000"/>
    <w:embedBold r:id="rId19" w:fontKey="{E62DCB18-4F91-48A1-B132-026603FAE57D}"/>
  </w:font>
  <w:font w:name="Al-Mohanad">
    <w:altName w:val="Times New Roman"/>
    <w:panose1 w:val="02060603050605020204"/>
    <w:charset w:val="00"/>
    <w:family w:val="roman"/>
    <w:pitch w:val="variable"/>
    <w:sig w:usb0="800020AF" w:usb1="C000204A" w:usb2="00000008" w:usb3="00000000" w:csb0="00000041" w:csb1="00000000"/>
    <w:embedBold r:id="rId20" w:fontKey="{41D9AF9C-94DA-45AB-A832-5937782BCEA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DB5" w:rsidRDefault="00F55DB5" w:rsidP="00AF1CE1">
      <w:r>
        <w:separator/>
      </w:r>
    </w:p>
  </w:footnote>
  <w:footnote w:type="continuationSeparator" w:id="0">
    <w:p w:rsidR="00F55DB5" w:rsidRDefault="00F55DB5" w:rsidP="00AF1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437" w:rsidRDefault="00E1171D" w:rsidP="00E1171D">
    <w:pPr>
      <w:pStyle w:val="Header"/>
      <w:tabs>
        <w:tab w:val="left" w:pos="8"/>
        <w:tab w:val="center" w:pos="4823"/>
        <w:tab w:val="center" w:pos="5674"/>
        <w:tab w:val="right" w:pos="11340"/>
      </w:tabs>
      <w:jc w:val="both"/>
      <w:rPr>
        <w:rtl/>
      </w:rPr>
    </w:pPr>
    <w:r>
      <w:rPr>
        <w:rtl/>
      </w:rPr>
      <w:tab/>
    </w:r>
    <w:r>
      <w:rPr>
        <w:rtl/>
      </w:rPr>
      <w:tab/>
    </w:r>
    <w:r w:rsidR="00F55DB5">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mso-position-horizontal-relative:text;mso-position-vertical-relative:text" filled="f" stroked="f">
          <v:textbox style="mso-next-textbox:#_x0000_s2063">
            <w:txbxContent>
              <w:p w:rsidR="001F1437" w:rsidRDefault="005D772F" w:rsidP="001F1437">
                <w:pPr>
                  <w:pStyle w:val="Heading2"/>
                  <w:ind w:firstLine="32"/>
                  <w:rPr>
                    <w:rFonts w:cs="Traditional Arabic"/>
                    <w:sz w:val="30"/>
                    <w:szCs w:val="30"/>
                    <w:rtl/>
                  </w:rPr>
                </w:pPr>
                <w:r>
                  <w:rPr>
                    <w:rStyle w:val="PageNumber"/>
                    <w:sz w:val="26"/>
                    <w:szCs w:val="26"/>
                  </w:rPr>
                  <w:fldChar w:fldCharType="begin"/>
                </w:r>
                <w:r w:rsidR="001F1437">
                  <w:rPr>
                    <w:rStyle w:val="PageNumber"/>
                    <w:sz w:val="26"/>
                    <w:szCs w:val="26"/>
                  </w:rPr>
                  <w:instrText xml:space="preserve"> PAGE </w:instrText>
                </w:r>
                <w:r>
                  <w:rPr>
                    <w:rStyle w:val="PageNumber"/>
                    <w:sz w:val="26"/>
                    <w:szCs w:val="26"/>
                  </w:rPr>
                  <w:fldChar w:fldCharType="separate"/>
                </w:r>
                <w:r w:rsidR="00692758">
                  <w:rPr>
                    <w:rStyle w:val="PageNumber"/>
                    <w:sz w:val="26"/>
                    <w:szCs w:val="26"/>
                    <w:rtl/>
                  </w:rPr>
                  <w:t>2</w:t>
                </w:r>
                <w:r>
                  <w:rPr>
                    <w:rStyle w:val="PageNumber"/>
                    <w:sz w:val="26"/>
                    <w:szCs w:val="26"/>
                  </w:rPr>
                  <w:fldChar w:fldCharType="end"/>
                </w:r>
              </w:p>
            </w:txbxContent>
          </v:textbox>
          <w10:wrap anchorx="page"/>
        </v:shape>
      </w:pict>
    </w:r>
    <w:r w:rsidR="00F55DB5">
      <w:rPr>
        <w:rtl/>
        <w:lang w:val="ar-SA" w:eastAsia="ar-SA"/>
      </w:rPr>
      <w:pict>
        <v:shape id="_x0000_s2062" type="#_x0000_t202" style="position:absolute;left:0;text-align:left;margin-left:34.8pt;margin-top:16.7pt;width:141pt;height:27pt;z-index:251665920;mso-position-horizontal-relative:text;mso-position-vertical-relative:text" stroked="f">
          <v:textbox style="mso-next-textbox:#_x0000_s2062" inset="0,,1mm">
            <w:txbxContent>
              <w:p w:rsidR="001F1437" w:rsidRPr="0004247D" w:rsidRDefault="001F1437" w:rsidP="001F1437">
                <w:pPr>
                  <w:jc w:val="center"/>
                  <w:rPr>
                    <w:rFonts w:cs="AL-Mohanad Bold"/>
                    <w:szCs w:val="22"/>
                    <w:rtl/>
                  </w:rPr>
                </w:pPr>
                <w:r>
                  <w:rPr>
                    <w:rFonts w:cs="AL-Mohanad Bold" w:hint="cs"/>
                    <w:szCs w:val="22"/>
                    <w:rtl/>
                  </w:rPr>
                  <w:t>التجريد الصريح</w:t>
                </w:r>
                <w:r>
                  <w:rPr>
                    <w:rFonts w:cs="AL-Mohanad Bold"/>
                    <w:szCs w:val="22"/>
                    <w:rtl/>
                  </w:rPr>
                  <w:t>–</w:t>
                </w:r>
                <w:r w:rsidR="00BF772A">
                  <w:rPr>
                    <w:rFonts w:cs="AL-Mohanad Bold" w:hint="cs"/>
                    <w:szCs w:val="22"/>
                    <w:rtl/>
                  </w:rPr>
                  <w:t xml:space="preserve"> الحلقة الثالثة عشر</w:t>
                </w:r>
              </w:p>
            </w:txbxContent>
          </v:textbox>
          <w10:wrap anchorx="page"/>
        </v:shape>
      </w:pict>
    </w:r>
    <w:r w:rsidR="00F55DB5">
      <w:rPr>
        <w:rtl/>
        <w:lang w:val="ar-SA" w:eastAsia="ar-SA"/>
      </w:rPr>
      <w:pict>
        <v:shape id="_x0000_s2060" type="#_x0000_t202" style="position:absolute;left:0;text-align:left;margin-left:382.05pt;margin-top:7.7pt;width:99pt;height:45pt;z-index:251663872;mso-position-horizontal-relative:text;mso-position-vertical-relative:text" stroked="f">
          <v:textbox style="mso-next-textbox:#_x0000_s2060">
            <w:txbxContent>
              <w:p w:rsidR="001F1437" w:rsidRDefault="001F1437" w:rsidP="001F1437">
                <w:pPr>
                  <w:jc w:val="center"/>
                  <w:rPr>
                    <w:sz w:val="36"/>
                    <w:rtl/>
                  </w:rPr>
                </w:pPr>
                <w:r>
                  <w:rPr>
                    <w:rFonts w:ascii="AGA Arabesque" w:hAnsi="AGA Arabesque"/>
                    <w:sz w:val="72"/>
                    <w:szCs w:val="72"/>
                  </w:rPr>
                  <w:t></w:t>
                </w:r>
                <w:r>
                  <w:rPr>
                    <w:rFonts w:ascii="AGA Arabesque" w:hAnsi="AGA Arabesque"/>
                    <w:sz w:val="72"/>
                    <w:szCs w:val="72"/>
                  </w:rPr>
                  <w:t></w:t>
                </w:r>
              </w:p>
              <w:p w:rsidR="001F1437" w:rsidRDefault="005D772F" w:rsidP="001F1437">
                <w:pPr>
                  <w:pStyle w:val="Heading2"/>
                  <w:ind w:firstLine="32"/>
                  <w:rPr>
                    <w:rFonts w:cs="Traditional Arabic"/>
                    <w:sz w:val="32"/>
                    <w:rtl/>
                  </w:rPr>
                </w:pPr>
                <w:r>
                  <w:rPr>
                    <w:sz w:val="28"/>
                    <w:szCs w:val="28"/>
                  </w:rPr>
                  <w:fldChar w:fldCharType="begin"/>
                </w:r>
                <w:r w:rsidR="001F1437">
                  <w:rPr>
                    <w:sz w:val="28"/>
                    <w:szCs w:val="28"/>
                  </w:rPr>
                  <w:instrText xml:space="preserve"> PAGE </w:instrText>
                </w:r>
                <w:r>
                  <w:rPr>
                    <w:sz w:val="28"/>
                    <w:szCs w:val="28"/>
                  </w:rPr>
                  <w:fldChar w:fldCharType="separate"/>
                </w:r>
                <w:r w:rsidR="00692758">
                  <w:rPr>
                    <w:sz w:val="28"/>
                    <w:szCs w:val="28"/>
                    <w:rtl/>
                  </w:rPr>
                  <w:t>2</w:t>
                </w:r>
                <w:r>
                  <w:rPr>
                    <w:sz w:val="28"/>
                    <w:szCs w:val="28"/>
                  </w:rPr>
                  <w:fldChar w:fldCharType="end"/>
                </w:r>
              </w:p>
            </w:txbxContent>
          </v:textbox>
          <w10:wrap type="square"/>
        </v:shape>
      </w:pict>
    </w:r>
    <w:r w:rsidR="001F1437">
      <w:rPr>
        <w:rtl/>
      </w:rPr>
      <w:tab/>
    </w:r>
  </w:p>
  <w:p w:rsidR="00AF1CE1" w:rsidRPr="001F1437" w:rsidRDefault="00F55DB5" w:rsidP="00E1171D">
    <w:pPr>
      <w:pStyle w:val="Header"/>
      <w:tabs>
        <w:tab w:val="left" w:pos="8"/>
      </w:tabs>
    </w:pPr>
    <w:r>
      <w:rPr>
        <w:lang w:val="ar-SA" w:eastAsia="ar-SA"/>
      </w:rPr>
      <w:pict>
        <v:line id="_x0000_s2061" style="position:absolute;left:0;text-align:left;z-index:251664896" from="6.3pt,2.6pt" to="399.1pt,4.1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E1" w:rsidRDefault="00F55DB5" w:rsidP="00E1171D">
    <w:pPr>
      <w:pStyle w:val="Header"/>
      <w:jc w:val="both"/>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AF1CE1" w:rsidRDefault="005D772F" w:rsidP="00AF1CE1">
                <w:pPr>
                  <w:jc w:val="center"/>
                  <w:rPr>
                    <w:sz w:val="30"/>
                    <w:szCs w:val="30"/>
                    <w:rtl/>
                  </w:rPr>
                </w:pPr>
                <w:r>
                  <w:rPr>
                    <w:rStyle w:val="PageNumber"/>
                    <w:rFonts w:eastAsia="SimSun"/>
                    <w:sz w:val="26"/>
                    <w:szCs w:val="26"/>
                  </w:rPr>
                  <w:fldChar w:fldCharType="begin"/>
                </w:r>
                <w:r w:rsidR="00AF1CE1">
                  <w:rPr>
                    <w:rStyle w:val="PageNumber"/>
                    <w:rFonts w:eastAsia="SimSun"/>
                    <w:sz w:val="26"/>
                    <w:szCs w:val="26"/>
                  </w:rPr>
                  <w:instrText xml:space="preserve"> PAGE </w:instrText>
                </w:r>
                <w:r>
                  <w:rPr>
                    <w:rStyle w:val="PageNumber"/>
                    <w:rFonts w:eastAsia="SimSun"/>
                    <w:sz w:val="26"/>
                    <w:szCs w:val="26"/>
                  </w:rPr>
                  <w:fldChar w:fldCharType="separate"/>
                </w:r>
                <w:r w:rsidR="00692758">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AF1CE1" w:rsidRDefault="00AF1CE1" w:rsidP="00AF1CE1">
                <w:pPr>
                  <w:jc w:val="center"/>
                  <w:rPr>
                    <w:sz w:val="36"/>
                    <w:rtl/>
                  </w:rPr>
                </w:pPr>
                <w:r>
                  <w:rPr>
                    <w:rFonts w:ascii="AGA Arabesque" w:hAnsi="AGA Arabesque"/>
                    <w:sz w:val="72"/>
                    <w:szCs w:val="72"/>
                  </w:rPr>
                  <w:t></w:t>
                </w:r>
                <w:r>
                  <w:rPr>
                    <w:rFonts w:ascii="AGA Arabesque" w:hAnsi="AGA Arabesque"/>
                    <w:sz w:val="72"/>
                    <w:szCs w:val="72"/>
                  </w:rPr>
                  <w:t></w:t>
                </w:r>
              </w:p>
              <w:p w:rsidR="00AF1CE1" w:rsidRDefault="005D772F" w:rsidP="00AF1CE1">
                <w:pPr>
                  <w:pStyle w:val="Heading2"/>
                  <w:ind w:firstLine="32"/>
                  <w:rPr>
                    <w:rFonts w:cs="Traditional Arabic"/>
                    <w:sz w:val="32"/>
                    <w:rtl/>
                  </w:rPr>
                </w:pPr>
                <w:r>
                  <w:rPr>
                    <w:rStyle w:val="PageNumber"/>
                    <w:sz w:val="28"/>
                    <w:szCs w:val="28"/>
                  </w:rPr>
                  <w:fldChar w:fldCharType="begin"/>
                </w:r>
                <w:r w:rsidR="00AF1CE1">
                  <w:rPr>
                    <w:rStyle w:val="PageNumber"/>
                    <w:sz w:val="28"/>
                    <w:szCs w:val="28"/>
                  </w:rPr>
                  <w:instrText xml:space="preserve"> PAGE </w:instrText>
                </w:r>
                <w:r>
                  <w:rPr>
                    <w:rStyle w:val="PageNumber"/>
                    <w:sz w:val="28"/>
                    <w:szCs w:val="28"/>
                  </w:rPr>
                  <w:fldChar w:fldCharType="separate"/>
                </w:r>
                <w:r w:rsidR="00692758">
                  <w:rPr>
                    <w:rStyle w:val="PageNumber"/>
                    <w:sz w:val="28"/>
                    <w:szCs w:val="28"/>
                    <w:rtl/>
                  </w:rPr>
                  <w:t>3</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AF1CE1" w:rsidRDefault="005D772F" w:rsidP="00AF1CE1">
                <w:pPr>
                  <w:pStyle w:val="Heading2"/>
                  <w:rPr>
                    <w:rFonts w:cs="Traditional Arabic"/>
                    <w:sz w:val="32"/>
                    <w:rtl/>
                  </w:rPr>
                </w:pPr>
                <w:r>
                  <w:rPr>
                    <w:rStyle w:val="PageNumber"/>
                  </w:rPr>
                  <w:fldChar w:fldCharType="begin"/>
                </w:r>
                <w:r w:rsidR="00AF1CE1">
                  <w:rPr>
                    <w:rStyle w:val="PageNumber"/>
                  </w:rPr>
                  <w:instrText xml:space="preserve"> PAGE </w:instrText>
                </w:r>
                <w:r>
                  <w:rPr>
                    <w:rStyle w:val="PageNumber"/>
                  </w:rPr>
                  <w:fldChar w:fldCharType="separate"/>
                </w:r>
                <w:r w:rsidR="00692758">
                  <w:rPr>
                    <w:rStyle w:val="PageNumber"/>
                    <w:rtl/>
                  </w:rPr>
                  <w:t>3</w:t>
                </w:r>
                <w:r>
                  <w:rPr>
                    <w:rStyle w:val="PageNumber"/>
                  </w:rPr>
                  <w:fldChar w:fldCharType="end"/>
                </w:r>
              </w:p>
            </w:txbxContent>
          </v:textbox>
          <w10:wrap anchorx="page"/>
        </v:shape>
      </w:pict>
    </w:r>
  </w:p>
  <w:p w:rsidR="00AF1CE1" w:rsidRPr="00075AA7" w:rsidRDefault="00F55DB5" w:rsidP="00E1171D">
    <w:pPr>
      <w:pStyle w:val="Header"/>
      <w:jc w:val="cent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AF1CE1" w:rsidRPr="0004247D" w:rsidRDefault="00AF1CE1" w:rsidP="00AF1CE1">
                <w:pPr>
                  <w:jc w:val="center"/>
                  <w:rPr>
                    <w:rFonts w:cs="AL-Mohanad Bold"/>
                    <w:szCs w:val="22"/>
                    <w:rtl/>
                  </w:rPr>
                </w:pPr>
                <w:r>
                  <w:rPr>
                    <w:rFonts w:cs="AL-Mohanad Bold" w:hint="cs"/>
                    <w:szCs w:val="22"/>
                    <w:rtl/>
                  </w:rPr>
                  <w:t>فضيلة الشيخ عبد الكريم الخضير</w:t>
                </w:r>
              </w:p>
              <w:p w:rsidR="00AF1CE1" w:rsidRDefault="00AF1CE1" w:rsidP="00AF1CE1">
                <w:pPr>
                  <w:rPr>
                    <w:rtl/>
                  </w:rPr>
                </w:pPr>
              </w:p>
              <w:p w:rsidR="00AF1CE1" w:rsidRDefault="005D772F" w:rsidP="00AF1CE1">
                <w:pPr>
                  <w:pStyle w:val="Heading2"/>
                  <w:ind w:firstLine="32"/>
                  <w:rPr>
                    <w:rFonts w:cs="Traditional Arabic"/>
                    <w:sz w:val="30"/>
                    <w:szCs w:val="30"/>
                    <w:rtl/>
                  </w:rPr>
                </w:pPr>
                <w:r>
                  <w:rPr>
                    <w:rStyle w:val="PageNumber"/>
                    <w:sz w:val="26"/>
                    <w:szCs w:val="26"/>
                  </w:rPr>
                  <w:fldChar w:fldCharType="begin"/>
                </w:r>
                <w:r w:rsidR="00AF1CE1">
                  <w:rPr>
                    <w:rStyle w:val="PageNumber"/>
                    <w:sz w:val="26"/>
                    <w:szCs w:val="26"/>
                  </w:rPr>
                  <w:instrText xml:space="preserve"> PAGE </w:instrText>
                </w:r>
                <w:r>
                  <w:rPr>
                    <w:rStyle w:val="PageNumber"/>
                    <w:sz w:val="26"/>
                    <w:szCs w:val="26"/>
                  </w:rPr>
                  <w:fldChar w:fldCharType="separate"/>
                </w:r>
                <w:r w:rsidR="00692758">
                  <w:rPr>
                    <w:rStyle w:val="PageNumber"/>
                    <w:sz w:val="26"/>
                    <w:szCs w:val="26"/>
                    <w:rtl/>
                  </w:rPr>
                  <w:t>3</w:t>
                </w:r>
                <w:r>
                  <w:rPr>
                    <w:rStyle w:val="PageNumber"/>
                    <w:sz w:val="26"/>
                    <w:szCs w:val="26"/>
                  </w:rPr>
                  <w:fldChar w:fldCharType="end"/>
                </w:r>
              </w:p>
              <w:p w:rsidR="00AF1CE1" w:rsidRDefault="00AF1CE1" w:rsidP="00AF1CE1">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AF1CE1" w:rsidRPr="00AF1CE1" w:rsidRDefault="00AF1CE1" w:rsidP="00E1171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1CC8"/>
    <w:rsid w:val="000D7CDA"/>
    <w:rsid w:val="00131CC8"/>
    <w:rsid w:val="001F1437"/>
    <w:rsid w:val="00205BC9"/>
    <w:rsid w:val="00290CC0"/>
    <w:rsid w:val="003E19D8"/>
    <w:rsid w:val="005B7019"/>
    <w:rsid w:val="005D772F"/>
    <w:rsid w:val="005E2E70"/>
    <w:rsid w:val="006560CF"/>
    <w:rsid w:val="00670F9E"/>
    <w:rsid w:val="00692758"/>
    <w:rsid w:val="006B153F"/>
    <w:rsid w:val="006C2151"/>
    <w:rsid w:val="007044E1"/>
    <w:rsid w:val="00736B92"/>
    <w:rsid w:val="007E7CE3"/>
    <w:rsid w:val="00831F4F"/>
    <w:rsid w:val="008C3836"/>
    <w:rsid w:val="008F0F16"/>
    <w:rsid w:val="009020B8"/>
    <w:rsid w:val="0090376D"/>
    <w:rsid w:val="00A111F0"/>
    <w:rsid w:val="00A33FD1"/>
    <w:rsid w:val="00AF1CE1"/>
    <w:rsid w:val="00BF772A"/>
    <w:rsid w:val="00C6116B"/>
    <w:rsid w:val="00CA06B0"/>
    <w:rsid w:val="00DD6900"/>
    <w:rsid w:val="00E1171D"/>
    <w:rsid w:val="00E26FE0"/>
    <w:rsid w:val="00F55DB5"/>
    <w:rsid w:val="00FF1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DE14A8A"/>
  <w15:docId w15:val="{52638B40-7360-4BB0-862B-2E63D555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CC8"/>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AF1CE1"/>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1CC8"/>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F1CE1"/>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AF1CE1"/>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AF1CE1"/>
    <w:pPr>
      <w:ind w:left="-1282" w:right="-709"/>
      <w:jc w:val="center"/>
    </w:pPr>
    <w:rPr>
      <w:rFonts w:cs="Tahoma"/>
      <w:b/>
      <w:bCs/>
      <w:noProof/>
      <w:sz w:val="32"/>
    </w:rPr>
  </w:style>
  <w:style w:type="paragraph" w:styleId="Header">
    <w:name w:val="header"/>
    <w:basedOn w:val="Normal"/>
    <w:link w:val="HeaderChar"/>
    <w:uiPriority w:val="99"/>
    <w:unhideWhenUsed/>
    <w:rsid w:val="00AF1CE1"/>
    <w:pPr>
      <w:tabs>
        <w:tab w:val="center" w:pos="4513"/>
        <w:tab w:val="right" w:pos="9026"/>
      </w:tabs>
    </w:pPr>
  </w:style>
  <w:style w:type="character" w:customStyle="1" w:styleId="HeaderChar">
    <w:name w:val="Header Char"/>
    <w:basedOn w:val="DefaultParagraphFont"/>
    <w:link w:val="Header"/>
    <w:uiPriority w:val="99"/>
    <w:rsid w:val="00AF1CE1"/>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AF1CE1"/>
    <w:pPr>
      <w:tabs>
        <w:tab w:val="center" w:pos="4513"/>
        <w:tab w:val="right" w:pos="9026"/>
      </w:tabs>
    </w:pPr>
  </w:style>
  <w:style w:type="character" w:customStyle="1" w:styleId="FooterChar">
    <w:name w:val="Footer Char"/>
    <w:basedOn w:val="DefaultParagraphFont"/>
    <w:link w:val="Footer"/>
    <w:uiPriority w:val="99"/>
    <w:rsid w:val="00AF1CE1"/>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AF1CE1"/>
    <w:rPr>
      <w:rFonts w:ascii="Tahoma" w:hAnsi="Tahoma" w:cs="Tahoma"/>
      <w:sz w:val="16"/>
      <w:szCs w:val="16"/>
    </w:rPr>
  </w:style>
  <w:style w:type="character" w:customStyle="1" w:styleId="BalloonTextChar">
    <w:name w:val="Balloon Text Char"/>
    <w:basedOn w:val="DefaultParagraphFont"/>
    <w:link w:val="BalloonText"/>
    <w:uiPriority w:val="99"/>
    <w:semiHidden/>
    <w:rsid w:val="00AF1CE1"/>
    <w:rPr>
      <w:rFonts w:ascii="Tahoma" w:eastAsia="Times New Roman" w:hAnsi="Tahoma" w:cs="Tahoma"/>
      <w:sz w:val="16"/>
      <w:szCs w:val="16"/>
    </w:rPr>
  </w:style>
  <w:style w:type="character" w:customStyle="1" w:styleId="Heading2Char">
    <w:name w:val="Heading 2 Char"/>
    <w:basedOn w:val="DefaultParagraphFont"/>
    <w:uiPriority w:val="9"/>
    <w:semiHidden/>
    <w:rsid w:val="00AF1CE1"/>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AF1CE1"/>
  </w:style>
  <w:style w:type="character" w:customStyle="1" w:styleId="Heading2Char1">
    <w:name w:val="Heading 2 Char1"/>
    <w:link w:val="Heading2"/>
    <w:rsid w:val="00AF1CE1"/>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77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2095</Words>
  <Characters>11948</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2016-11-03T13:02:00Z</cp:lastPrinted>
  <dcterms:created xsi:type="dcterms:W3CDTF">2015-02-26T20:19:00Z</dcterms:created>
  <dcterms:modified xsi:type="dcterms:W3CDTF">2016-11-03T13:02:00Z</dcterms:modified>
</cp:coreProperties>
</file>