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9B2" w:rsidRDefault="00E659B2" w:rsidP="008C0EC7">
      <w:pPr>
        <w:ind w:left="-1282" w:right="-709"/>
        <w:jc w:val="center"/>
        <w:rPr>
          <w:sz w:val="96"/>
          <w:szCs w:val="96"/>
        </w:rPr>
      </w:pPr>
    </w:p>
    <w:p w:rsidR="008C0EC7" w:rsidRDefault="008C0EC7" w:rsidP="008C0EC7">
      <w:pPr>
        <w:ind w:left="-1282" w:right="-709"/>
        <w:jc w:val="center"/>
        <w:rPr>
          <w:rFonts w:cs="Arial"/>
          <w:sz w:val="96"/>
          <w:szCs w:val="96"/>
        </w:rPr>
      </w:pPr>
      <w:r>
        <w:rPr>
          <w:sz w:val="96"/>
          <w:szCs w:val="96"/>
        </w:rPr>
        <w:sym w:font="AGA Arabesque" w:char="0050"/>
      </w:r>
    </w:p>
    <w:p w:rsidR="008C0EC7" w:rsidRDefault="008C0EC7" w:rsidP="008C0EC7">
      <w:pPr>
        <w:ind w:left="-1282" w:right="-709"/>
        <w:jc w:val="center"/>
        <w:rPr>
          <w:rFonts w:cs="PT Bold Heading"/>
          <w:sz w:val="96"/>
          <w:szCs w:val="96"/>
          <w:rtl/>
        </w:rPr>
      </w:pPr>
    </w:p>
    <w:p w:rsidR="008C0EC7" w:rsidRPr="00CC59D5" w:rsidRDefault="00CC59D5" w:rsidP="00CC59D5">
      <w:pPr>
        <w:tabs>
          <w:tab w:val="left" w:pos="5712"/>
        </w:tabs>
        <w:ind w:left="-1282" w:right="-709"/>
        <w:rPr>
          <w:rFonts w:cs="PT Bold Heading"/>
          <w:sz w:val="2"/>
          <w:szCs w:val="2"/>
          <w:rtl/>
        </w:rPr>
      </w:pPr>
      <w:r>
        <w:rPr>
          <w:rFonts w:cs="PT Bold Heading"/>
          <w:sz w:val="96"/>
          <w:szCs w:val="96"/>
          <w:rtl/>
        </w:rPr>
        <w:tab/>
      </w:r>
    </w:p>
    <w:p w:rsidR="00CC59D5" w:rsidRDefault="008C0EC7" w:rsidP="008C0EC7">
      <w:pPr>
        <w:ind w:left="-1282" w:right="-709"/>
        <w:jc w:val="center"/>
        <w:rPr>
          <w:rFonts w:cs="PT Bold Heading"/>
          <w:sz w:val="82"/>
          <w:szCs w:val="82"/>
          <w:rtl/>
        </w:rPr>
      </w:pPr>
      <w:r>
        <w:rPr>
          <w:rFonts w:cs="PT Bold Heading" w:hint="cs"/>
          <w:sz w:val="96"/>
          <w:szCs w:val="96"/>
          <w:rtl/>
        </w:rPr>
        <w:t xml:space="preserve"> </w:t>
      </w:r>
      <w:r w:rsidRPr="00CC59D5">
        <w:rPr>
          <w:rFonts w:cs="PT Bold Heading" w:hint="cs"/>
          <w:sz w:val="82"/>
          <w:szCs w:val="82"/>
          <w:rtl/>
        </w:rPr>
        <w:t xml:space="preserve">شرح كتاب التجريد الصريح </w:t>
      </w:r>
    </w:p>
    <w:p w:rsidR="008C0EC7" w:rsidRDefault="008C0EC7" w:rsidP="008C0EC7">
      <w:pPr>
        <w:ind w:left="-1282" w:right="-709"/>
        <w:jc w:val="center"/>
        <w:rPr>
          <w:rFonts w:cs="PT Bold Heading"/>
          <w:sz w:val="96"/>
          <w:szCs w:val="96"/>
          <w:rtl/>
        </w:rPr>
      </w:pPr>
      <w:r w:rsidRPr="00CC59D5">
        <w:rPr>
          <w:rFonts w:cs="PT Bold Heading" w:hint="cs"/>
          <w:sz w:val="82"/>
          <w:szCs w:val="82"/>
          <w:rtl/>
        </w:rPr>
        <w:t>لأحاديث الجامع الصحيح</w:t>
      </w:r>
    </w:p>
    <w:p w:rsidR="00E659B2" w:rsidRPr="00CC59D5" w:rsidRDefault="00E659B2" w:rsidP="008C0EC7">
      <w:pPr>
        <w:ind w:left="-1282" w:right="-709"/>
        <w:jc w:val="center"/>
        <w:rPr>
          <w:rFonts w:cs="Arial"/>
          <w:sz w:val="84"/>
          <w:szCs w:val="84"/>
        </w:rPr>
      </w:pPr>
    </w:p>
    <w:p w:rsidR="00E659B2" w:rsidRDefault="00E659B2" w:rsidP="008C0EC7">
      <w:pPr>
        <w:ind w:left="-1282" w:right="-709"/>
        <w:jc w:val="center"/>
        <w:rPr>
          <w:rFonts w:cs="Arial"/>
          <w:sz w:val="96"/>
          <w:szCs w:val="96"/>
        </w:rPr>
      </w:pPr>
    </w:p>
    <w:p w:rsidR="008C0EC7" w:rsidRDefault="008C0EC7" w:rsidP="008C0EC7">
      <w:pPr>
        <w:ind w:left="-1282" w:right="-709"/>
        <w:jc w:val="center"/>
        <w:rPr>
          <w:rFonts w:cs="Arial"/>
          <w:sz w:val="96"/>
          <w:szCs w:val="96"/>
          <w:rtl/>
        </w:rPr>
      </w:pPr>
      <w:r>
        <w:rPr>
          <w:rFonts w:ascii="Andalus" w:hAnsi="Andalus" w:cs="Andalus"/>
          <w:b/>
          <w:sz w:val="48"/>
          <w:szCs w:val="48"/>
          <w:rtl/>
        </w:rPr>
        <w:t>فضيلة الشيخ الدكتور</w:t>
      </w:r>
    </w:p>
    <w:p w:rsidR="008C0EC7" w:rsidRDefault="008C0EC7" w:rsidP="008C0EC7">
      <w:pPr>
        <w:ind w:left="-1282" w:right="-709"/>
        <w:jc w:val="center"/>
        <w:rPr>
          <w:rFonts w:ascii="Andalus" w:hAnsi="Andalus" w:cs="AL-Mohanad Bold"/>
          <w:b/>
          <w:sz w:val="48"/>
          <w:szCs w:val="48"/>
          <w:rtl/>
        </w:rPr>
      </w:pPr>
      <w:r>
        <w:rPr>
          <w:rFonts w:ascii="Andalus" w:hAnsi="Andalus" w:cs="AL-Mohanad Bold" w:hint="cs"/>
          <w:b/>
          <w:sz w:val="48"/>
          <w:szCs w:val="48"/>
          <w:rtl/>
        </w:rPr>
        <w:t>عبد الكريم بن عبد الله الخضير</w:t>
      </w:r>
    </w:p>
    <w:p w:rsidR="008C0EC7" w:rsidRDefault="008C0EC7" w:rsidP="008C0EC7">
      <w:pPr>
        <w:ind w:left="-1282" w:right="-709"/>
        <w:jc w:val="center"/>
        <w:rPr>
          <w:rFonts w:ascii="Andalus" w:hAnsi="Andalus" w:cs="Andalus"/>
          <w:b/>
          <w:sz w:val="48"/>
          <w:szCs w:val="48"/>
          <w:rtl/>
        </w:rPr>
      </w:pPr>
      <w:r>
        <w:rPr>
          <w:rFonts w:ascii="Andalus" w:hAnsi="Andalus" w:cs="AL-Mohanad Bold" w:hint="cs"/>
          <w:b/>
          <w:sz w:val="48"/>
          <w:szCs w:val="48"/>
          <w:rtl/>
        </w:rPr>
        <w:t>عضو هيئة كبار العلماء وعضو اللجنة الدائمة للبحوث العلمية والإفتاء</w:t>
      </w:r>
    </w:p>
    <w:p w:rsidR="008C0EC7" w:rsidRDefault="008C0EC7" w:rsidP="008C0EC7">
      <w:pPr>
        <w:pStyle w:val="AL-MohanadBold16"/>
        <w:rPr>
          <w:rtl/>
        </w:rPr>
      </w:pPr>
    </w:p>
    <w:p w:rsidR="008C0EC7" w:rsidRDefault="008C0EC7" w:rsidP="008C0EC7">
      <w:pPr>
        <w:pStyle w:val="AL-MohanadBold16"/>
        <w:rPr>
          <w:rtl/>
        </w:rPr>
      </w:pPr>
    </w:p>
    <w:p w:rsidR="008C0EC7" w:rsidRDefault="008C0EC7" w:rsidP="00F4253D">
      <w:pPr>
        <w:ind w:left="-1282" w:right="-709"/>
        <w:jc w:val="center"/>
        <w:rPr>
          <w:rFonts w:ascii="Tahoma" w:hAnsi="Tahoma" w:cs="Tahoma"/>
          <w:bCs/>
          <w:rtl/>
        </w:rPr>
      </w:pPr>
      <w:r>
        <w:rPr>
          <w:rFonts w:ascii="Tahoma" w:hAnsi="Tahoma" w:cs="Tahoma"/>
          <w:bCs/>
          <w:rtl/>
        </w:rPr>
        <w:t xml:space="preserve"> (الحلقة</w:t>
      </w:r>
      <w:r w:rsidR="00F4253D">
        <w:rPr>
          <w:rFonts w:ascii="Tahoma" w:hAnsi="Tahoma" w:cs="Tahoma" w:hint="cs"/>
          <w:bCs/>
          <w:rtl/>
        </w:rPr>
        <w:t xml:space="preserve"> 284)</w:t>
      </w:r>
    </w:p>
    <w:p w:rsidR="008C0EC7" w:rsidRDefault="008C0EC7" w:rsidP="008C0EC7">
      <w:pPr>
        <w:pStyle w:val="BodyTextIndent"/>
        <w:ind w:left="-1282" w:right="-709" w:firstLine="562"/>
        <w:jc w:val="center"/>
        <w:rPr>
          <w:rtl/>
        </w:rPr>
      </w:pPr>
    </w:p>
    <w:p w:rsidR="008C0EC7" w:rsidRDefault="008C0EC7" w:rsidP="008C0EC7">
      <w:pPr>
        <w:pStyle w:val="BodyTextIndent"/>
        <w:tabs>
          <w:tab w:val="left" w:pos="3396"/>
        </w:tabs>
        <w:ind w:left="-1281" w:right="-709" w:firstLine="0"/>
        <w:jc w:val="center"/>
        <w:rPr>
          <w:rFonts w:ascii="QCF_P039" w:hAnsi="QCF_P039" w:cs="AL-Mohanad"/>
          <w:sz w:val="36"/>
          <w:szCs w:val="36"/>
          <w:rtl/>
        </w:rPr>
      </w:pPr>
      <w:r>
        <w:rPr>
          <w:rtl/>
        </w:rPr>
        <w:t xml:space="preserve">   /   /   14</w:t>
      </w:r>
    </w:p>
    <w:p w:rsidR="008C0EC7" w:rsidRDefault="008C0EC7" w:rsidP="008C0EC7">
      <w:pPr>
        <w:jc w:val="both"/>
        <w:rPr>
          <w:rFonts w:cs="Simplified Arabic"/>
          <w:b/>
          <w:bCs/>
          <w:sz w:val="36"/>
          <w:szCs w:val="28"/>
          <w:rtl/>
        </w:rPr>
      </w:pPr>
    </w:p>
    <w:p w:rsidR="008C0EC7" w:rsidRDefault="008C0EC7" w:rsidP="008C0EC7">
      <w:pPr>
        <w:jc w:val="both"/>
        <w:rPr>
          <w:rFonts w:cs="Simplified Arabic"/>
          <w:b/>
          <w:bCs/>
          <w:sz w:val="36"/>
          <w:szCs w:val="28"/>
          <w:rtl/>
        </w:rPr>
      </w:pPr>
    </w:p>
    <w:p w:rsidR="00E659B2" w:rsidRDefault="00E659B2" w:rsidP="008C0EC7">
      <w:pPr>
        <w:jc w:val="both"/>
        <w:rPr>
          <w:rFonts w:cs="Simplified Arabic"/>
          <w:b/>
          <w:bCs/>
          <w:sz w:val="28"/>
          <w:szCs w:val="28"/>
          <w:rtl/>
        </w:rPr>
      </w:pPr>
    </w:p>
    <w:p w:rsidR="00CC1792" w:rsidRDefault="00F4253D" w:rsidP="00CC1792">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lastRenderedPageBreak/>
        <w:t>المُقَدِّم: بسم الله الرحمن الرحيم</w:t>
      </w:r>
      <w:r w:rsidR="00CC1792">
        <w:rPr>
          <w:rFonts w:ascii="Simplified Arabic" w:hAnsi="Simplified Arabic" w:cs="Simplified Arabic" w:hint="cs"/>
          <w:b/>
          <w:bCs/>
          <w:color w:val="000000"/>
          <w:sz w:val="28"/>
          <w:szCs w:val="28"/>
          <w:rtl/>
        </w:rPr>
        <w:t>.</w:t>
      </w:r>
    </w:p>
    <w:p w:rsidR="00AA3EEE" w:rsidRDefault="00F4253D" w:rsidP="00CC1792">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 xml:space="preserve"> الحمد لله رب العالمين، وصلى الله وسلم وبارك على عبده ورسوله محمد وآله وصحبه أجمعين، </w:t>
      </w:r>
    </w:p>
    <w:p w:rsidR="00AA3EEE" w:rsidRDefault="00F4253D" w:rsidP="00F4253D">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أيُّها الإخوة والأخوات</w:t>
      </w:r>
      <w:r w:rsidR="00CC1792">
        <w:rPr>
          <w:rFonts w:ascii="Simplified Arabic" w:hAnsi="Simplified Arabic" w:cs="Simplified Arabic" w:hint="cs"/>
          <w:b/>
          <w:bCs/>
          <w:color w:val="000000"/>
          <w:sz w:val="28"/>
          <w:szCs w:val="28"/>
          <w:rtl/>
        </w:rPr>
        <w:t>،</w:t>
      </w:r>
      <w:r>
        <w:rPr>
          <w:rFonts w:ascii="Simplified Arabic" w:hAnsi="Simplified Arabic" w:cs="Simplified Arabic"/>
          <w:b/>
          <w:bCs/>
          <w:color w:val="000000"/>
          <w:sz w:val="28"/>
          <w:szCs w:val="28"/>
          <w:rtl/>
        </w:rPr>
        <w:t xml:space="preserve"> السلام عليكم ورحمة الله وبركاته، وأهلًا ب</w:t>
      </w:r>
      <w:r w:rsidR="00AA3EEE">
        <w:rPr>
          <w:rFonts w:ascii="Simplified Arabic" w:hAnsi="Simplified Arabic" w:cs="Simplified Arabic"/>
          <w:b/>
          <w:bCs/>
          <w:color w:val="000000"/>
          <w:sz w:val="28"/>
          <w:szCs w:val="28"/>
          <w:rtl/>
        </w:rPr>
        <w:t>كم إلى حلقة جديدة في برنامجكم "</w:t>
      </w:r>
      <w:r>
        <w:rPr>
          <w:rFonts w:ascii="Simplified Arabic" w:hAnsi="Simplified Arabic" w:cs="Simplified Arabic"/>
          <w:b/>
          <w:bCs/>
          <w:color w:val="000000"/>
          <w:sz w:val="28"/>
          <w:szCs w:val="28"/>
          <w:rtl/>
        </w:rPr>
        <w:t xml:space="preserve">شرح كتاب التجريد الصريح لأحاديث الجامع الصحيح". </w:t>
      </w:r>
    </w:p>
    <w:p w:rsidR="00F4253D" w:rsidRDefault="00F4253D" w:rsidP="00F4253D">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مع بداية حلقتنا نرحب بضيف اللقاء فضيلة الشيخ الدكتور/ عبد الكريم بن عبد الله الخضير، فأهلًا بكم فضيلة الشيخ.</w:t>
      </w:r>
    </w:p>
    <w:p w:rsidR="00F4253D" w:rsidRDefault="00F4253D" w:rsidP="00F4253D">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حياكم الله، وبارك فيكم وفي الإخوة المستمعين.</w:t>
      </w:r>
    </w:p>
    <w:p w:rsidR="00F4253D" w:rsidRDefault="00F4253D" w:rsidP="00F4253D">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 xml:space="preserve">المُقَدِّم: كنا في الحلقة الماضية وعدنا الإخوة والأخوات باستكمال الحديث، حديث ابن عباس، وعدناهم بأن نسوق كلام الإمام الطبري- رحمه الله- في مسألة غسل، أو مسح الرجل. </w:t>
      </w:r>
    </w:p>
    <w:p w:rsidR="00AA3EEE" w:rsidRDefault="00F4253D" w:rsidP="00F4253D">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الحمد لله رب العالمين، وصلى الله وسلم وبارك على عبده ورسوله نبينا محمد وعلى آله وصحبه أجمعين، </w:t>
      </w:r>
    </w:p>
    <w:p w:rsidR="00F4253D" w:rsidRDefault="00AA3EEE" w:rsidP="00F4253D">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أمَّا بعد</w:t>
      </w:r>
      <w:r>
        <w:rPr>
          <w:rFonts w:ascii="Simplified Arabic" w:hAnsi="Simplified Arabic" w:cs="Simplified Arabic" w:hint="cs"/>
          <w:color w:val="000000"/>
          <w:sz w:val="28"/>
          <w:szCs w:val="28"/>
          <w:rtl/>
        </w:rPr>
        <w:t>،</w:t>
      </w:r>
    </w:p>
    <w:p w:rsidR="00F4253D" w:rsidRDefault="00F4253D" w:rsidP="00CC1792">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في تفسير إمام المفسرين أبي جعفر محمد بن جرير الطبري، ونسوقه باختصار بعدم ذكر الروايات</w:t>
      </w:r>
      <w:r w:rsidR="00CC1792">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إنَّما نقتصر على كلامه</w:t>
      </w:r>
      <w:r w:rsidR="00CC1792">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والإشارة إل</w:t>
      </w:r>
      <w:r w:rsidR="00CC1792">
        <w:rPr>
          <w:rFonts w:ascii="Simplified Arabic" w:hAnsi="Simplified Arabic" w:cs="Simplified Arabic"/>
          <w:color w:val="000000"/>
          <w:sz w:val="28"/>
          <w:szCs w:val="28"/>
          <w:rtl/>
        </w:rPr>
        <w:t>ى الروايات؛ لأنَّ كلامه طويل جد</w:t>
      </w:r>
      <w:r w:rsidR="00CC1792">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ا في المسألة، فإمام المفسرين يُطلق عليه عند أهل العلم إمام المفسرين، وتفسيره ينبغي أن يعض عليه بالنواجذ، وإن كان طلاب العلم في زماننا قد لا يطيق كثيرٌ منهم هذا التكرار الذي يسوقه بالأسانيد والروايات الكثيرة عن الصحابة والتابعين، لكنه أولى ما يُفسر به كلام الله- جلَّ وعلا-، فالتفسير بالأثر هو الأصل دون التفسير بالرأي، فهذا التفسير تفسيرٌ عظيم، طُبع مرارًا</w:t>
      </w:r>
      <w:r w:rsidR="00CC1792">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وعني به أهل العلم قديمًا وحديثًا واختصروه</w:t>
      </w:r>
      <w:r w:rsidR="00AA3EEE">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من أجل أن ي</w:t>
      </w:r>
      <w:r w:rsidR="00AA3EEE">
        <w:rPr>
          <w:rFonts w:ascii="Simplified Arabic" w:hAnsi="Simplified Arabic" w:cs="Simplified Arabic"/>
          <w:color w:val="000000"/>
          <w:sz w:val="28"/>
          <w:szCs w:val="28"/>
          <w:rtl/>
        </w:rPr>
        <w:t>لائم مستويات الطلاب، اختصره ابن</w:t>
      </w:r>
      <w:r>
        <w:rPr>
          <w:rFonts w:ascii="Simplified Arabic" w:hAnsi="Simplified Arabic" w:cs="Simplified Arabic"/>
          <w:color w:val="000000"/>
          <w:sz w:val="28"/>
          <w:szCs w:val="28"/>
          <w:rtl/>
        </w:rPr>
        <w:t xml:space="preserve"> صمادح التجيبي، واختصره بعض أهل العلم، وقال الشيخ عبد الله بن الشيخ محمد بن عبد الوهاب في رسالته إلى أهل مكة: </w:t>
      </w:r>
      <w:r w:rsidR="00CC1792">
        <w:rPr>
          <w:rFonts w:ascii="Simplified Arabic" w:hAnsi="Simplified Arabic" w:cs="Simplified Arabic" w:hint="cs"/>
          <w:color w:val="000000"/>
          <w:sz w:val="28"/>
          <w:szCs w:val="28"/>
          <w:rtl/>
        </w:rPr>
        <w:t>إ</w:t>
      </w:r>
      <w:r>
        <w:rPr>
          <w:rFonts w:ascii="Simplified Arabic" w:hAnsi="Simplified Arabic" w:cs="Simplified Arabic"/>
          <w:color w:val="000000"/>
          <w:sz w:val="28"/>
          <w:szCs w:val="28"/>
          <w:rtl/>
        </w:rPr>
        <w:t xml:space="preserve">ننا نعتمد في تفسير كلام الله- جلَّ وعلا- على تفسير ابن جرير الطبري ومختصره لابن كثير، هو من حيث التشابه في </w:t>
      </w:r>
      <w:r w:rsidR="00CC1792">
        <w:rPr>
          <w:rFonts w:ascii="Simplified Arabic" w:hAnsi="Simplified Arabic" w:cs="Simplified Arabic" w:hint="cs"/>
          <w:color w:val="000000"/>
          <w:sz w:val="28"/>
          <w:szCs w:val="28"/>
          <w:rtl/>
        </w:rPr>
        <w:t>أ</w:t>
      </w:r>
      <w:r>
        <w:rPr>
          <w:rFonts w:ascii="Simplified Arabic" w:hAnsi="Simplified Arabic" w:cs="Simplified Arabic"/>
          <w:color w:val="000000"/>
          <w:sz w:val="28"/>
          <w:szCs w:val="28"/>
          <w:rtl/>
        </w:rPr>
        <w:t>نَّ كل</w:t>
      </w:r>
      <w:r w:rsidR="00CC1792">
        <w:rPr>
          <w:rFonts w:ascii="Simplified Arabic" w:hAnsi="Simplified Arabic" w:cs="Simplified Arabic" w:hint="cs"/>
          <w:color w:val="000000"/>
          <w:sz w:val="28"/>
          <w:szCs w:val="28"/>
          <w:rtl/>
        </w:rPr>
        <w:t>ًّا</w:t>
      </w:r>
      <w:r>
        <w:rPr>
          <w:rFonts w:ascii="Simplified Arabic" w:hAnsi="Simplified Arabic" w:cs="Simplified Arabic"/>
          <w:color w:val="000000"/>
          <w:sz w:val="28"/>
          <w:szCs w:val="28"/>
          <w:rtl/>
        </w:rPr>
        <w:t xml:space="preserve"> منهما تفسير بالأثر، وتفسير الطبري أطول من تفسير</w:t>
      </w:r>
      <w:r w:rsidR="00CD5E5F">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اعتبر كالمختصر له، لك</w:t>
      </w:r>
      <w:r w:rsidR="00CD5E5F">
        <w:rPr>
          <w:rFonts w:ascii="Simplified Arabic" w:hAnsi="Simplified Arabic" w:cs="Simplified Arabic"/>
          <w:color w:val="000000"/>
          <w:sz w:val="28"/>
          <w:szCs w:val="28"/>
          <w:rtl/>
        </w:rPr>
        <w:t xml:space="preserve">نه في الحقيقة ليس بمختصر له، </w:t>
      </w:r>
      <w:r w:rsidR="00CD5E5F">
        <w:rPr>
          <w:rFonts w:ascii="Simplified Arabic" w:hAnsi="Simplified Arabic" w:cs="Simplified Arabic" w:hint="cs"/>
          <w:color w:val="000000"/>
          <w:sz w:val="28"/>
          <w:szCs w:val="28"/>
          <w:rtl/>
        </w:rPr>
        <w:t>أ</w:t>
      </w:r>
      <w:r>
        <w:rPr>
          <w:rFonts w:ascii="Simplified Arabic" w:hAnsi="Simplified Arabic" w:cs="Simplified Arabic"/>
          <w:color w:val="000000"/>
          <w:sz w:val="28"/>
          <w:szCs w:val="28"/>
          <w:rtl/>
        </w:rPr>
        <w:t>فاد منه فائدة كبيرة، لكن مع ذلك فيه إفاضة في النقول عن غيره لا سيما من كتب السُّنَّة مما لا يتعرض له الطبري، فهو تفسير مستقل.</w:t>
      </w:r>
    </w:p>
    <w:p w:rsidR="00F4253D" w:rsidRDefault="00CC1792" w:rsidP="00CC1792">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في</w:t>
      </w:r>
      <w:r>
        <w:rPr>
          <w:rFonts w:ascii="Simplified Arabic" w:hAnsi="Simplified Arabic" w:cs="Simplified Arabic" w:hint="cs"/>
          <w:color w:val="000000"/>
          <w:sz w:val="28"/>
          <w:szCs w:val="28"/>
          <w:rtl/>
        </w:rPr>
        <w:t>ه</w:t>
      </w:r>
      <w:r>
        <w:rPr>
          <w:rFonts w:ascii="Simplified Arabic" w:hAnsi="Simplified Arabic" w:cs="Simplified Arabic"/>
          <w:color w:val="000000"/>
          <w:sz w:val="28"/>
          <w:szCs w:val="28"/>
          <w:rtl/>
        </w:rPr>
        <w:t xml:space="preserve"> تفسير مختصر جد</w:t>
      </w:r>
      <w:r>
        <w:rPr>
          <w:rFonts w:ascii="Simplified Arabic" w:hAnsi="Simplified Arabic" w:cs="Simplified Arabic" w:hint="cs"/>
          <w:color w:val="000000"/>
          <w:sz w:val="28"/>
          <w:szCs w:val="28"/>
          <w:rtl/>
        </w:rPr>
        <w:t>ًّ</w:t>
      </w:r>
      <w:r w:rsidR="00F4253D">
        <w:rPr>
          <w:rFonts w:ascii="Simplified Arabic" w:hAnsi="Simplified Arabic" w:cs="Simplified Arabic"/>
          <w:color w:val="000000"/>
          <w:sz w:val="28"/>
          <w:szCs w:val="28"/>
          <w:rtl/>
        </w:rPr>
        <w:t>ا أشرنا به على طلاب العلم لا سيما المبتدئين</w:t>
      </w:r>
      <w:r>
        <w:rPr>
          <w:rFonts w:ascii="Simplified Arabic" w:hAnsi="Simplified Arabic" w:cs="Simplified Arabic" w:hint="cs"/>
          <w:color w:val="000000"/>
          <w:sz w:val="28"/>
          <w:szCs w:val="28"/>
          <w:rtl/>
        </w:rPr>
        <w:t>،</w:t>
      </w:r>
      <w:r w:rsidR="00F4253D">
        <w:rPr>
          <w:rFonts w:ascii="Simplified Arabic" w:hAnsi="Simplified Arabic" w:cs="Simplified Arabic"/>
          <w:color w:val="000000"/>
          <w:sz w:val="28"/>
          <w:szCs w:val="28"/>
          <w:rtl/>
        </w:rPr>
        <w:t xml:space="preserve"> وهو تفسير الشيخ فيصل بن مبارك، من أهل هذه البلاد، تفسير منشور ومعروف</w:t>
      </w:r>
      <w:r>
        <w:rPr>
          <w:rFonts w:ascii="Simplified Arabic" w:hAnsi="Simplified Arabic" w:cs="Simplified Arabic" w:hint="cs"/>
          <w:color w:val="000000"/>
          <w:sz w:val="28"/>
          <w:szCs w:val="28"/>
          <w:rtl/>
        </w:rPr>
        <w:t>،</w:t>
      </w:r>
      <w:r w:rsidR="00F4253D">
        <w:rPr>
          <w:rFonts w:ascii="Simplified Arabic" w:hAnsi="Simplified Arabic" w:cs="Simplified Arabic"/>
          <w:color w:val="000000"/>
          <w:sz w:val="28"/>
          <w:szCs w:val="28"/>
          <w:rtl/>
        </w:rPr>
        <w:t xml:space="preserve"> لكنه تداوله بين طلاب العلم ليس بكثير، وهو في الحقيقة عصارة وخلاصة للتفاسير الثلاثة الأثرية، الطبري، البغوي، ابن كثير، فيوصى به طالب العلم؛ لأنَّ طالب العلم ينبغي أن يُربى على التفسير.</w:t>
      </w:r>
      <w:r>
        <w:rPr>
          <w:rFonts w:ascii="Simplified Arabic" w:hAnsi="Simplified Arabic" w:cs="Simplified Arabic" w:hint="cs"/>
          <w:color w:val="000000"/>
          <w:sz w:val="28"/>
          <w:szCs w:val="28"/>
          <w:rtl/>
        </w:rPr>
        <w:t>..</w:t>
      </w:r>
    </w:p>
    <w:p w:rsidR="00F4253D" w:rsidRDefault="00F4253D" w:rsidP="00A47820">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بالأثر.</w:t>
      </w:r>
    </w:p>
    <w:p w:rsidR="00F4253D" w:rsidRDefault="00F4253D" w:rsidP="00CC1792">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بالأثر، التفسير طُبع مرارًا، طُبع بالمطبعة الميمنية، وطُبع في مطبعة بولاق</w:t>
      </w:r>
      <w:r w:rsidR="00CC1792">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وطبعته مطبعة المعارف بتحقيق </w:t>
      </w:r>
      <w:r>
        <w:rPr>
          <w:rFonts w:ascii="Simplified Arabic" w:hAnsi="Simplified Arabic" w:cs="Simplified Arabic"/>
          <w:color w:val="000000"/>
          <w:sz w:val="28"/>
          <w:szCs w:val="28"/>
          <w:rtl/>
        </w:rPr>
        <w:lastRenderedPageBreak/>
        <w:t>محمود شاكر، وتخريج الشيخ أحمد شا</w:t>
      </w:r>
      <w:r w:rsidR="00515AF3">
        <w:rPr>
          <w:rFonts w:ascii="Simplified Arabic" w:hAnsi="Simplified Arabic" w:cs="Simplified Arabic"/>
          <w:color w:val="000000"/>
          <w:sz w:val="28"/>
          <w:szCs w:val="28"/>
          <w:rtl/>
        </w:rPr>
        <w:t>كر، وطُبع أيض</w:t>
      </w:r>
      <w:r w:rsidR="00515AF3">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ا في مطبعة الحلبي مرتين، وهم يقولون</w:t>
      </w:r>
      <w:r w:rsidR="00CC1792">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الطبعة الثانية والثالثة</w:t>
      </w:r>
      <w:r w:rsidR="00CC1792">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فلعلهم يعدون الميمنية أولى؛ لأنَّ الميمنية تفرعت عنها مطبعة الحلبي، وإلا </w:t>
      </w:r>
      <w:r w:rsidR="00CC1792">
        <w:rPr>
          <w:rFonts w:ascii="Simplified Arabic" w:hAnsi="Simplified Arabic" w:cs="Simplified Arabic" w:hint="cs"/>
          <w:color w:val="000000"/>
          <w:sz w:val="28"/>
          <w:szCs w:val="28"/>
          <w:rtl/>
        </w:rPr>
        <w:t>ف</w:t>
      </w:r>
      <w:r>
        <w:rPr>
          <w:rFonts w:ascii="Simplified Arabic" w:hAnsi="Simplified Arabic" w:cs="Simplified Arabic"/>
          <w:color w:val="000000"/>
          <w:sz w:val="28"/>
          <w:szCs w:val="28"/>
          <w:rtl/>
        </w:rPr>
        <w:t xml:space="preserve">الطبعة الثانية ثم </w:t>
      </w:r>
      <w:r w:rsidR="00515AF3">
        <w:rPr>
          <w:rFonts w:ascii="Simplified Arabic" w:hAnsi="Simplified Arabic" w:cs="Simplified Arabic"/>
          <w:color w:val="000000"/>
          <w:sz w:val="28"/>
          <w:szCs w:val="28"/>
          <w:rtl/>
        </w:rPr>
        <w:t xml:space="preserve">الطبعة الثالثة؛ </w:t>
      </w:r>
      <w:r w:rsidR="00515AF3">
        <w:rPr>
          <w:rFonts w:ascii="Simplified Arabic" w:hAnsi="Simplified Arabic" w:cs="Simplified Arabic" w:hint="cs"/>
          <w:color w:val="000000"/>
          <w:sz w:val="28"/>
          <w:szCs w:val="28"/>
          <w:rtl/>
        </w:rPr>
        <w:t>أين</w:t>
      </w:r>
      <w:r>
        <w:rPr>
          <w:rFonts w:ascii="Simplified Arabic" w:hAnsi="Simplified Arabic" w:cs="Simplified Arabic"/>
          <w:color w:val="000000"/>
          <w:sz w:val="28"/>
          <w:szCs w:val="28"/>
          <w:rtl/>
        </w:rPr>
        <w:t xml:space="preserve"> الطبعة الأولى للحلبي</w:t>
      </w:r>
      <w:r w:rsidR="00515AF3">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في تقديري أنَّهم يعدون الميمنية هي الطبعة الأولى لهم؛ لأنَّها أصل مطبعة الحلبي. وطبعة بولاق من الكتاب طبعة نفيسة وكاملة، أمَّا طبعة الشيخ محمود شاكر فخرج منها إلى سورة إبراهيم ستة ع</w:t>
      </w:r>
      <w:r w:rsidR="00CC1792">
        <w:rPr>
          <w:rFonts w:ascii="Simplified Arabic" w:hAnsi="Simplified Arabic" w:cs="Simplified Arabic"/>
          <w:color w:val="000000"/>
          <w:sz w:val="28"/>
          <w:szCs w:val="28"/>
          <w:rtl/>
        </w:rPr>
        <w:t>شرة جزءًا، طبعة محققة ونفيسة جد</w:t>
      </w:r>
      <w:r w:rsidR="00CC1792">
        <w:rPr>
          <w:rFonts w:ascii="Simplified Arabic" w:hAnsi="Simplified Arabic" w:cs="Simplified Arabic" w:hint="cs"/>
          <w:color w:val="000000"/>
          <w:sz w:val="28"/>
          <w:szCs w:val="28"/>
          <w:rtl/>
        </w:rPr>
        <w:t>ًّ</w:t>
      </w:r>
      <w:r w:rsidR="00CC1792">
        <w:rPr>
          <w:rFonts w:ascii="Simplified Arabic" w:hAnsi="Simplified Arabic" w:cs="Simplified Arabic"/>
          <w:color w:val="000000"/>
          <w:sz w:val="28"/>
          <w:szCs w:val="28"/>
          <w:rtl/>
        </w:rPr>
        <w:t>ا لو قدر ك</w:t>
      </w:r>
      <w:r>
        <w:rPr>
          <w:rFonts w:ascii="Simplified Arabic" w:hAnsi="Simplified Arabic" w:cs="Simplified Arabic"/>
          <w:color w:val="000000"/>
          <w:sz w:val="28"/>
          <w:szCs w:val="28"/>
          <w:rtl/>
        </w:rPr>
        <w:t>م</w:t>
      </w:r>
      <w:r w:rsidR="00CC1792">
        <w:rPr>
          <w:rFonts w:ascii="Simplified Arabic" w:hAnsi="Simplified Arabic" w:cs="Simplified Arabic" w:hint="cs"/>
          <w:color w:val="000000"/>
          <w:sz w:val="28"/>
          <w:szCs w:val="28"/>
          <w:rtl/>
        </w:rPr>
        <w:t>ا</w:t>
      </w:r>
      <w:r>
        <w:rPr>
          <w:rFonts w:ascii="Simplified Arabic" w:hAnsi="Simplified Arabic" w:cs="Simplified Arabic"/>
          <w:color w:val="000000"/>
          <w:sz w:val="28"/>
          <w:szCs w:val="28"/>
          <w:rtl/>
        </w:rPr>
        <w:t>لها لأغنت عن غيرها.</w:t>
      </w:r>
    </w:p>
    <w:p w:rsidR="00515AF3" w:rsidRDefault="00F4253D" w:rsidP="00A47820">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في هذا التفسير العظيم، تفسير الطبري المسمى جامع البيان، وذكرنا فيه ما تقدم للطبري</w:t>
      </w:r>
      <w:r w:rsidR="00CC1792">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إمام مجتهد توفى سنة عشر وثلاثمائة، إمام مجتهد صاحب منهج مست</w:t>
      </w:r>
      <w:r w:rsidR="00515AF3">
        <w:rPr>
          <w:rFonts w:ascii="Simplified Arabic" w:hAnsi="Simplified Arabic" w:cs="Simplified Arabic"/>
          <w:color w:val="000000"/>
          <w:sz w:val="28"/>
          <w:szCs w:val="28"/>
          <w:rtl/>
        </w:rPr>
        <w:t>قل</w:t>
      </w:r>
      <w:r w:rsidR="00CC1792">
        <w:rPr>
          <w:rFonts w:ascii="Simplified Arabic" w:hAnsi="Simplified Arabic" w:cs="Simplified Arabic" w:hint="cs"/>
          <w:color w:val="000000"/>
          <w:sz w:val="28"/>
          <w:szCs w:val="28"/>
          <w:rtl/>
        </w:rPr>
        <w:t>،</w:t>
      </w:r>
      <w:r w:rsidR="00515AF3">
        <w:rPr>
          <w:rFonts w:ascii="Simplified Arabic" w:hAnsi="Simplified Arabic" w:cs="Simplified Arabic"/>
          <w:color w:val="000000"/>
          <w:sz w:val="28"/>
          <w:szCs w:val="28"/>
          <w:rtl/>
        </w:rPr>
        <w:t xml:space="preserve"> وله أتباع</w:t>
      </w:r>
      <w:r w:rsidR="00CC1792">
        <w:rPr>
          <w:rFonts w:ascii="Simplified Arabic" w:hAnsi="Simplified Arabic" w:cs="Simplified Arabic" w:hint="cs"/>
          <w:color w:val="000000"/>
          <w:sz w:val="28"/>
          <w:szCs w:val="28"/>
          <w:rtl/>
        </w:rPr>
        <w:t>،</w:t>
      </w:r>
      <w:r w:rsidR="00515AF3">
        <w:rPr>
          <w:rFonts w:ascii="Simplified Arabic" w:hAnsi="Simplified Arabic" w:cs="Simplified Arabic"/>
          <w:color w:val="000000"/>
          <w:sz w:val="28"/>
          <w:szCs w:val="28"/>
          <w:rtl/>
        </w:rPr>
        <w:t xml:space="preserve"> لكنه انقرض بعد ذلك</w:t>
      </w:r>
      <w:r w:rsidR="00515AF3">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w:t>
      </w:r>
    </w:p>
    <w:p w:rsidR="00F4253D" w:rsidRDefault="00F4253D" w:rsidP="00A47820">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color w:val="000000"/>
          <w:sz w:val="28"/>
          <w:szCs w:val="28"/>
          <w:rtl/>
        </w:rPr>
        <w:t>يقول- رحمه الله تعالى-: القول في تأويل قوله- عزَّ ذكره-:</w:t>
      </w:r>
      <w:r w:rsidR="00CC1792">
        <w:rPr>
          <w:rFonts w:ascii="Simplified Arabic" w:hAnsi="Simplified Arabic" w:cs="Simplified Arabic" w:hint="cs"/>
          <w:b/>
          <w:bCs/>
          <w:color w:val="FF0000"/>
          <w:sz w:val="28"/>
          <w:szCs w:val="28"/>
          <w:rtl/>
        </w:rPr>
        <w:t xml:space="preserve"> </w:t>
      </w:r>
      <w:r w:rsidRPr="00544A0C">
        <w:rPr>
          <w:rFonts w:ascii="Simplified Arabic" w:hAnsi="Simplified Arabic" w:cs="Simplified Arabic"/>
          <w:b/>
          <w:bCs/>
          <w:color w:val="FF0000"/>
          <w:sz w:val="28"/>
          <w:szCs w:val="28"/>
          <w:rtl/>
        </w:rPr>
        <w:t>{</w:t>
      </w:r>
      <w:r w:rsidRPr="00544A0C">
        <w:rPr>
          <w:rFonts w:ascii="Simplified Arabic" w:hAnsi="Simplified Arabic" w:cs="Simplified Arabic"/>
          <w:b/>
          <w:bCs/>
          <w:color w:val="FF0000"/>
          <w:sz w:val="28"/>
          <w:szCs w:val="28"/>
          <w:rtl/>
          <w:lang w:bidi="ar-EG"/>
        </w:rPr>
        <w:t>وَأَرْجُلَكُمْ إِلَى الْكَعْبَيْنِ</w:t>
      </w:r>
      <w:r w:rsidRPr="00544A0C">
        <w:rPr>
          <w:rFonts w:ascii="Simplified Arabic" w:hAnsi="Simplified Arabic" w:cs="Simplified Arabic"/>
          <w:b/>
          <w:bCs/>
          <w:color w:val="FF0000"/>
          <w:sz w:val="28"/>
          <w:szCs w:val="28"/>
          <w:rtl/>
        </w:rPr>
        <w:t>}</w:t>
      </w:r>
      <w:r w:rsidRPr="00544A0C">
        <w:rPr>
          <w:rFonts w:ascii="Simplified Arabic" w:hAnsi="Simplified Arabic" w:cs="Simplified Arabic"/>
          <w:color w:val="FF0000"/>
          <w:sz w:val="28"/>
          <w:szCs w:val="28"/>
          <w:rtl/>
        </w:rPr>
        <w:t xml:space="preserve"> </w:t>
      </w:r>
      <w:r>
        <w:rPr>
          <w:rFonts w:ascii="Simplified Arabic" w:hAnsi="Simplified Arabic" w:cs="Simplified Arabic"/>
          <w:color w:val="000000"/>
          <w:sz w:val="28"/>
          <w:szCs w:val="28"/>
          <w:rtl/>
        </w:rPr>
        <w:t>[سورة المائدة 6] قال أبو جعفر: اختلفت القر</w:t>
      </w:r>
      <w:r w:rsidR="00515AF3">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أ</w:t>
      </w:r>
      <w:r w:rsidR="00515AF3">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ة في قراءة ذلك، القرأة</w:t>
      </w:r>
      <w:r w:rsidR="00CC1792">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w:t>
      </w:r>
      <w:r>
        <w:rPr>
          <w:rFonts w:ascii="Simplified Arabic" w:hAnsi="Simplified Arabic" w:cs="Simplified Arabic"/>
          <w:b/>
          <w:bCs/>
          <w:color w:val="000000"/>
          <w:sz w:val="28"/>
          <w:szCs w:val="28"/>
          <w:rtl/>
        </w:rPr>
        <w:t xml:space="preserve"> </w:t>
      </w:r>
    </w:p>
    <w:p w:rsidR="00F4253D" w:rsidRDefault="00F4253D" w:rsidP="00A47820">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جمع قارئ.</w:t>
      </w:r>
    </w:p>
    <w:p w:rsidR="00F4253D" w:rsidRDefault="00F4253D" w:rsidP="00A47820">
      <w:pPr>
        <w:widowControl w:val="0"/>
        <w:autoSpaceDE w:val="0"/>
        <w:autoSpaceDN w:val="0"/>
        <w:adjustRightInd w:val="0"/>
        <w:spacing w:line="276" w:lineRule="auto"/>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rPr>
        <w:t>جمع قارئ</w:t>
      </w:r>
      <w:r w:rsidR="00CC1792">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كالكتبة جمع كاتب، اختلفت القرأة في قراءة ذلك، فقرأه جماعة من </w:t>
      </w:r>
      <w:r>
        <w:rPr>
          <w:rFonts w:ascii="Simplified Arabic" w:hAnsi="Simplified Arabic" w:cs="Simplified Arabic"/>
          <w:color w:val="000000"/>
          <w:sz w:val="28"/>
          <w:szCs w:val="28"/>
          <w:rtl/>
          <w:lang w:bidi="ar-EG"/>
        </w:rPr>
        <w:t xml:space="preserve">قرأة الحجاز والعراق: </w:t>
      </w:r>
      <w:r w:rsidRPr="00544A0C">
        <w:rPr>
          <w:rFonts w:ascii="Simplified Arabic" w:hAnsi="Simplified Arabic" w:cs="Simplified Arabic"/>
          <w:b/>
          <w:bCs/>
          <w:color w:val="FF0000"/>
          <w:sz w:val="28"/>
          <w:szCs w:val="28"/>
          <w:rtl/>
        </w:rPr>
        <w:t>{</w:t>
      </w:r>
      <w:r w:rsidRPr="00544A0C">
        <w:rPr>
          <w:rFonts w:ascii="Simplified Arabic" w:hAnsi="Simplified Arabic" w:cs="Simplified Arabic"/>
          <w:b/>
          <w:bCs/>
          <w:color w:val="FF0000"/>
          <w:sz w:val="28"/>
          <w:szCs w:val="28"/>
          <w:rtl/>
          <w:lang w:bidi="ar-EG"/>
        </w:rPr>
        <w:t>وَأَرْجُلَكُمْ إِلَى الْكَعْبَيْنِ</w:t>
      </w:r>
      <w:r w:rsidRPr="00544A0C">
        <w:rPr>
          <w:rFonts w:ascii="Simplified Arabic" w:hAnsi="Simplified Arabic" w:cs="Simplified Arabic"/>
          <w:b/>
          <w:bCs/>
          <w:color w:val="FF0000"/>
          <w:sz w:val="28"/>
          <w:szCs w:val="28"/>
          <w:rtl/>
        </w:rPr>
        <w:t>}</w:t>
      </w:r>
      <w:r w:rsidRPr="00544A0C">
        <w:rPr>
          <w:rFonts w:ascii="Simplified Arabic" w:hAnsi="Simplified Arabic" w:cs="Simplified Arabic"/>
          <w:color w:val="FF0000"/>
          <w:sz w:val="28"/>
          <w:szCs w:val="28"/>
          <w:rtl/>
        </w:rPr>
        <w:t xml:space="preserve"> </w:t>
      </w:r>
      <w:r>
        <w:rPr>
          <w:rFonts w:ascii="Simplified Arabic" w:hAnsi="Simplified Arabic" w:cs="Simplified Arabic"/>
          <w:color w:val="000000"/>
          <w:sz w:val="28"/>
          <w:szCs w:val="28"/>
          <w:rtl/>
        </w:rPr>
        <w:t>[سورة المائدة 6]</w:t>
      </w:r>
      <w:r>
        <w:rPr>
          <w:rFonts w:ascii="Simplified Arabic" w:hAnsi="Simplified Arabic" w:cs="Simplified Arabic"/>
          <w:color w:val="000000"/>
          <w:sz w:val="28"/>
          <w:szCs w:val="28"/>
          <w:rtl/>
          <w:lang w:bidi="ar-EG"/>
        </w:rPr>
        <w:t xml:space="preserve"> ، نصبًا، فتأويله: إذا قمتم إلى الصلاة فاغسلوا وجوهكم وأيديَكم إلى المرافق وأرجلَكم إلى الكعبين، وامسحوا برءوسكم</w:t>
      </w:r>
      <w:r w:rsidR="00CC1792">
        <w:rPr>
          <w:rFonts w:ascii="Simplified Arabic" w:hAnsi="Simplified Arabic" w:cs="Simplified Arabic" w:hint="cs"/>
          <w:color w:val="000000"/>
          <w:sz w:val="28"/>
          <w:szCs w:val="28"/>
          <w:rtl/>
          <w:lang w:bidi="ar-EG"/>
        </w:rPr>
        <w:t>،</w:t>
      </w:r>
      <w:r w:rsidR="00CC1792">
        <w:rPr>
          <w:rFonts w:ascii="Simplified Arabic" w:hAnsi="Simplified Arabic" w:cs="Simplified Arabic"/>
          <w:color w:val="000000"/>
          <w:sz w:val="28"/>
          <w:szCs w:val="28"/>
          <w:rtl/>
          <w:lang w:bidi="ar-EG"/>
        </w:rPr>
        <w:t xml:space="preserve"> وإذا قرئ كذلك</w:t>
      </w:r>
      <w:r>
        <w:rPr>
          <w:rFonts w:ascii="Simplified Arabic" w:hAnsi="Simplified Arabic" w:cs="Simplified Arabic"/>
          <w:color w:val="000000"/>
          <w:sz w:val="28"/>
          <w:szCs w:val="28"/>
          <w:rtl/>
          <w:lang w:bidi="ar-EG"/>
        </w:rPr>
        <w:t xml:space="preserve"> كان من المؤخ</w:t>
      </w:r>
      <w:r w:rsidR="00515AF3">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ر الذي معناه التقديم، وتكون الأرجل منصوبة عطف</w:t>
      </w:r>
      <w:r w:rsidR="00515AF3">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ا على الأيدي. وتأول قارئو ذلك كذلك، أنَّ الله- جل ثناؤه- إنَّما أمر عباده بغسل الأرجل دون المسح بها.</w:t>
      </w:r>
    </w:p>
    <w:p w:rsidR="00F4253D" w:rsidRDefault="00F4253D" w:rsidP="00CC1792">
      <w:pPr>
        <w:widowControl w:val="0"/>
        <w:autoSpaceDE w:val="0"/>
        <w:autoSpaceDN w:val="0"/>
        <w:adjustRightInd w:val="0"/>
        <w:spacing w:line="276" w:lineRule="auto"/>
        <w:jc w:val="both"/>
        <w:rPr>
          <w:rFonts w:ascii="Simplified Arabic" w:hAnsi="Simplified Arabic" w:cs="Simplified Arabic"/>
          <w:sz w:val="29"/>
          <w:szCs w:val="29"/>
          <w:rtl/>
          <w:lang w:bidi="ar-EG"/>
        </w:rPr>
      </w:pPr>
      <w:r>
        <w:rPr>
          <w:rFonts w:ascii="Simplified Arabic" w:hAnsi="Simplified Arabic" w:cs="Simplified Arabic"/>
          <w:color w:val="000000"/>
          <w:sz w:val="28"/>
          <w:szCs w:val="28"/>
          <w:rtl/>
          <w:lang w:bidi="ar-EG"/>
        </w:rPr>
        <w:t xml:space="preserve">ثم ذكر من قال بذلك من الصحابة والتابعين، ولو ذكرنا من ذكر لطال بنا الكلام بالأسانيد، وقرأ ذلك آخرون من قرأة الحجاز والعراق </w:t>
      </w:r>
      <w:r w:rsidRPr="00544A0C">
        <w:rPr>
          <w:rFonts w:ascii="Simplified Arabic" w:hAnsi="Simplified Arabic" w:cs="Simplified Arabic"/>
          <w:b/>
          <w:bCs/>
          <w:color w:val="FF0000"/>
          <w:sz w:val="28"/>
          <w:szCs w:val="28"/>
          <w:rtl/>
        </w:rPr>
        <w:t>{</w:t>
      </w:r>
      <w:r w:rsidRPr="00544A0C">
        <w:rPr>
          <w:rFonts w:ascii="Simplified Arabic" w:hAnsi="Simplified Arabic" w:cs="Simplified Arabic"/>
          <w:b/>
          <w:bCs/>
          <w:color w:val="FF0000"/>
          <w:sz w:val="28"/>
          <w:szCs w:val="28"/>
          <w:rtl/>
          <w:lang w:bidi="ar-EG"/>
        </w:rPr>
        <w:t>وَام</w:t>
      </w:r>
      <w:r w:rsidR="00CC1792">
        <w:rPr>
          <w:rFonts w:ascii="Simplified Arabic" w:hAnsi="Simplified Arabic" w:cs="Simplified Arabic"/>
          <w:b/>
          <w:bCs/>
          <w:color w:val="FF0000"/>
          <w:sz w:val="28"/>
          <w:szCs w:val="28"/>
          <w:rtl/>
          <w:lang w:bidi="ar-EG"/>
        </w:rPr>
        <w:t>ْسَحُوا بِرُءُوسِكُمْ وَأَرْجُل</w:t>
      </w:r>
      <w:r w:rsidR="00CC1792">
        <w:rPr>
          <w:rFonts w:ascii="Simplified Arabic" w:hAnsi="Simplified Arabic" w:cs="Simplified Arabic" w:hint="cs"/>
          <w:b/>
          <w:bCs/>
          <w:color w:val="FF0000"/>
          <w:sz w:val="28"/>
          <w:szCs w:val="28"/>
          <w:rtl/>
          <w:lang w:bidi="ar-EG"/>
        </w:rPr>
        <w:t>ِ</w:t>
      </w:r>
      <w:r w:rsidRPr="00544A0C">
        <w:rPr>
          <w:rFonts w:ascii="Simplified Arabic" w:hAnsi="Simplified Arabic" w:cs="Simplified Arabic"/>
          <w:b/>
          <w:bCs/>
          <w:color w:val="FF0000"/>
          <w:sz w:val="28"/>
          <w:szCs w:val="28"/>
          <w:rtl/>
          <w:lang w:bidi="ar-EG"/>
        </w:rPr>
        <w:t>كُمْ</w:t>
      </w:r>
      <w:r w:rsidRPr="00544A0C">
        <w:rPr>
          <w:rFonts w:ascii="Simplified Arabic" w:hAnsi="Simplified Arabic" w:cs="Simplified Arabic"/>
          <w:b/>
          <w:bCs/>
          <w:color w:val="FF0000"/>
          <w:sz w:val="28"/>
          <w:szCs w:val="28"/>
          <w:rtl/>
        </w:rPr>
        <w:t>}</w:t>
      </w:r>
      <w:r>
        <w:rPr>
          <w:rFonts w:ascii="Simplified Arabic" w:hAnsi="Simplified Arabic" w:cs="Simplified Arabic"/>
          <w:color w:val="000000"/>
          <w:sz w:val="28"/>
          <w:szCs w:val="28"/>
          <w:rtl/>
        </w:rPr>
        <w:t xml:space="preserve"> [سورة المائدة 6</w:t>
      </w:r>
      <w:r w:rsidR="002F36D6">
        <w:rPr>
          <w:rFonts w:ascii="Simplified Arabic" w:hAnsi="Simplified Arabic" w:cs="Simplified Arabic" w:hint="cs"/>
          <w:color w:val="000000"/>
          <w:sz w:val="28"/>
          <w:szCs w:val="28"/>
          <w:rtl/>
        </w:rPr>
        <w:t>]</w:t>
      </w:r>
      <w:r w:rsidR="002F36D6">
        <w:rPr>
          <w:rFonts w:ascii="Simplified Arabic" w:hAnsi="Simplified Arabic" w:cs="Simplified Arabic" w:hint="cs"/>
          <w:color w:val="000000"/>
          <w:sz w:val="28"/>
          <w:szCs w:val="28"/>
          <w:rtl/>
          <w:lang w:bidi="ar-EG"/>
        </w:rPr>
        <w:t xml:space="preserve"> بخفض</w:t>
      </w:r>
      <w:r>
        <w:rPr>
          <w:rFonts w:ascii="Simplified Arabic" w:hAnsi="Simplified Arabic" w:cs="Simplified Arabic"/>
          <w:color w:val="000000"/>
          <w:sz w:val="28"/>
          <w:szCs w:val="28"/>
          <w:rtl/>
        </w:rPr>
        <w:t xml:space="preserve"> الأرجل، وتأول </w:t>
      </w:r>
      <w:r>
        <w:rPr>
          <w:rFonts w:ascii="Simplified Arabic" w:hAnsi="Simplified Arabic" w:cs="Simplified Arabic"/>
          <w:color w:val="000000"/>
          <w:sz w:val="28"/>
          <w:szCs w:val="28"/>
          <w:rtl/>
          <w:lang w:bidi="ar-EG"/>
        </w:rPr>
        <w:t>قارئو ذلك كذلك: أنّ الله إنَّما أمر عباده بمسح الأرجل</w:t>
      </w:r>
      <w:r>
        <w:rPr>
          <w:rFonts w:ascii="Simplified Arabic" w:hAnsi="Simplified Arabic" w:cs="Simplified Arabic"/>
          <w:sz w:val="29"/>
          <w:szCs w:val="29"/>
          <w:rtl/>
          <w:lang w:bidi="ar-EG"/>
        </w:rPr>
        <w:t xml:space="preserve"> </w:t>
      </w:r>
      <w:r>
        <w:rPr>
          <w:rFonts w:ascii="Simplified Arabic" w:hAnsi="Simplified Arabic" w:cs="Simplified Arabic"/>
          <w:color w:val="000000"/>
          <w:sz w:val="28"/>
          <w:szCs w:val="28"/>
          <w:rtl/>
          <w:lang w:bidi="ar-EG"/>
        </w:rPr>
        <w:t>في الوضوء دون غسلها، وجعلوا الأرجل عطفًا على الرأس</w:t>
      </w:r>
      <w:r w:rsidR="00CC1792">
        <w:rPr>
          <w:rFonts w:ascii="Simplified Arabic" w:hAnsi="Simplified Arabic" w:cs="Simplified Arabic" w:hint="cs"/>
          <w:color w:val="000000"/>
          <w:sz w:val="28"/>
          <w:szCs w:val="28"/>
          <w:rtl/>
          <w:lang w:bidi="ar-EG"/>
        </w:rPr>
        <w:t>-</w:t>
      </w:r>
      <w:r w:rsidR="00CC1792">
        <w:rPr>
          <w:rFonts w:ascii="Simplified Arabic" w:hAnsi="Simplified Arabic" w:cs="Simplified Arabic"/>
          <w:color w:val="000000"/>
          <w:sz w:val="28"/>
          <w:szCs w:val="28"/>
          <w:rtl/>
          <w:lang w:bidi="ar-EG"/>
        </w:rPr>
        <w:t xml:space="preserve"> مخفوض</w:t>
      </w:r>
      <w:r w:rsidR="00CC1792">
        <w:rPr>
          <w:rFonts w:ascii="Simplified Arabic" w:hAnsi="Simplified Arabic" w:cs="Simplified Arabic" w:hint="cs"/>
          <w:color w:val="000000"/>
          <w:sz w:val="28"/>
          <w:szCs w:val="28"/>
          <w:rtl/>
          <w:lang w:bidi="ar-EG"/>
        </w:rPr>
        <w:t>ي</w:t>
      </w:r>
      <w:r>
        <w:rPr>
          <w:rFonts w:ascii="Simplified Arabic" w:hAnsi="Simplified Arabic" w:cs="Simplified Arabic"/>
          <w:color w:val="000000"/>
          <w:sz w:val="28"/>
          <w:szCs w:val="28"/>
          <w:rtl/>
          <w:lang w:bidi="ar-EG"/>
        </w:rPr>
        <w:t>ن</w:t>
      </w:r>
      <w:r w:rsidR="00CC1792">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فخفضوها لذلك.</w:t>
      </w:r>
    </w:p>
    <w:p w:rsidR="00F4253D" w:rsidRDefault="00F4253D" w:rsidP="00CC1792">
      <w:pPr>
        <w:widowControl w:val="0"/>
        <w:autoSpaceDE w:val="0"/>
        <w:autoSpaceDN w:val="0"/>
        <w:adjustRightInd w:val="0"/>
        <w:spacing w:line="276" w:lineRule="auto"/>
        <w:jc w:val="both"/>
        <w:rPr>
          <w:rFonts w:ascii="Simplified Arabic" w:hAnsi="Simplified Arabic" w:cs="Simplified Arabic"/>
          <w:color w:val="000000"/>
          <w:sz w:val="28"/>
          <w:szCs w:val="28"/>
          <w:rtl/>
          <w:lang w:bidi="ar-EG"/>
        </w:rPr>
      </w:pPr>
      <w:r>
        <w:rPr>
          <w:rFonts w:ascii="Simplified Arabic" w:hAnsi="Simplified Arabic" w:cs="Simplified Arabic"/>
          <w:sz w:val="29"/>
          <w:szCs w:val="29"/>
          <w:rtl/>
          <w:lang w:bidi="ar-EG"/>
        </w:rPr>
        <w:t xml:space="preserve">ثم ذكر من قال بذلك من الصحابة والتابعين، ثم </w:t>
      </w:r>
      <w:r>
        <w:rPr>
          <w:rFonts w:ascii="Simplified Arabic" w:hAnsi="Simplified Arabic" w:cs="Simplified Arabic"/>
          <w:color w:val="000000"/>
          <w:sz w:val="28"/>
          <w:szCs w:val="28"/>
          <w:rtl/>
          <w:lang w:bidi="ar-EG"/>
        </w:rPr>
        <w:t>قال أبو جعفر: والصو</w:t>
      </w:r>
      <w:r w:rsidR="007E17B3">
        <w:rPr>
          <w:rFonts w:ascii="Simplified Arabic" w:hAnsi="Simplified Arabic" w:cs="Simplified Arabic"/>
          <w:color w:val="000000"/>
          <w:sz w:val="28"/>
          <w:szCs w:val="28"/>
          <w:rtl/>
          <w:lang w:bidi="ar-EG"/>
        </w:rPr>
        <w:t xml:space="preserve">اب من القول عندنا في ذلك- هذا </w:t>
      </w:r>
      <w:r>
        <w:rPr>
          <w:rFonts w:ascii="Simplified Arabic" w:hAnsi="Simplified Arabic" w:cs="Simplified Arabic"/>
          <w:color w:val="000000"/>
          <w:sz w:val="28"/>
          <w:szCs w:val="28"/>
          <w:rtl/>
          <w:lang w:bidi="ar-EG"/>
        </w:rPr>
        <w:t>مهم؛ لأنَّه هو الذي يحرر به كلام</w:t>
      </w:r>
      <w:r w:rsidR="00CC1792">
        <w:rPr>
          <w:rFonts w:ascii="Simplified Arabic" w:hAnsi="Simplified Arabic" w:cs="Simplified Arabic" w:hint="cs"/>
          <w:color w:val="000000"/>
          <w:sz w:val="28"/>
          <w:szCs w:val="28"/>
          <w:rtl/>
          <w:lang w:bidi="ar-EG"/>
        </w:rPr>
        <w:t>...</w:t>
      </w:r>
    </w:p>
    <w:p w:rsidR="00F4253D" w:rsidRDefault="00F4253D" w:rsidP="00A47820">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 xml:space="preserve">المُقَدِّم: الطبري. </w:t>
      </w:r>
    </w:p>
    <w:p w:rsidR="00F4253D" w:rsidRDefault="00F4253D" w:rsidP="00CC1792">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color w:val="000000"/>
          <w:sz w:val="28"/>
          <w:szCs w:val="28"/>
          <w:rtl/>
          <w:lang w:bidi="ar-EG"/>
        </w:rPr>
        <w:t xml:space="preserve"> ابن جرير، قال أبو جعفر: والصواب من القول عندنا في ذلك أن الله- عزّ ذكره- أمر</w:t>
      </w:r>
      <w:r>
        <w:rPr>
          <w:rFonts w:ascii="Simplified Arabic" w:hAnsi="Simplified Arabic" w:cs="Simplified Arabic"/>
          <w:sz w:val="29"/>
          <w:szCs w:val="29"/>
          <w:rtl/>
          <w:lang w:bidi="ar-EG"/>
        </w:rPr>
        <w:t xml:space="preserve"> </w:t>
      </w:r>
      <w:r>
        <w:rPr>
          <w:rFonts w:ascii="Simplified Arabic" w:hAnsi="Simplified Arabic" w:cs="Simplified Arabic"/>
          <w:color w:val="000000"/>
          <w:sz w:val="28"/>
          <w:szCs w:val="28"/>
          <w:rtl/>
          <w:lang w:bidi="ar-EG"/>
        </w:rPr>
        <w:t>بعموم مسح الرجلين بالماء في الوضوء، كما أمر بعموم مسح الوجه بالتراب في التيمم. وإذا فعل ذلك بهما المتوضئ، كان مستحقًّا اسم ماسحٍ غاسلٍ؛ لأنَّه لو أخل بشيء منهما ما استحل أن يُقال</w:t>
      </w:r>
      <w:r w:rsidR="00CC1792">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غاسل</w:t>
      </w:r>
      <w:r w:rsidR="00CC1792">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يُقال</w:t>
      </w:r>
      <w:r w:rsidR="00CC1792">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ماسح، فلمَّا أمر بالاستيعاب، </w:t>
      </w:r>
      <w:r w:rsidR="00CC1792">
        <w:rPr>
          <w:rFonts w:ascii="Simplified Arabic" w:hAnsi="Simplified Arabic" w:cs="Simplified Arabic"/>
          <w:color w:val="000000"/>
          <w:sz w:val="28"/>
          <w:szCs w:val="28"/>
          <w:rtl/>
          <w:lang w:bidi="ar-EG"/>
        </w:rPr>
        <w:t xml:space="preserve">يقول: </w:t>
      </w:r>
      <w:r w:rsidR="00CC1792">
        <w:rPr>
          <w:rFonts w:ascii="Simplified Arabic" w:hAnsi="Simplified Arabic" w:cs="Simplified Arabic" w:hint="cs"/>
          <w:color w:val="000000"/>
          <w:sz w:val="28"/>
          <w:szCs w:val="28"/>
          <w:rtl/>
          <w:lang w:bidi="ar-EG"/>
        </w:rPr>
        <w:t>إ</w:t>
      </w:r>
      <w:r>
        <w:rPr>
          <w:rFonts w:ascii="Simplified Arabic" w:hAnsi="Simplified Arabic" w:cs="Simplified Arabic"/>
          <w:color w:val="000000"/>
          <w:sz w:val="28"/>
          <w:szCs w:val="28"/>
          <w:rtl/>
          <w:lang w:bidi="ar-EG"/>
        </w:rPr>
        <w:t>ن الله- عزّ ذكره- أمر</w:t>
      </w:r>
      <w:r>
        <w:rPr>
          <w:rFonts w:ascii="Simplified Arabic" w:hAnsi="Simplified Arabic" w:cs="Simplified Arabic"/>
          <w:sz w:val="29"/>
          <w:szCs w:val="29"/>
          <w:rtl/>
          <w:lang w:bidi="ar-EG"/>
        </w:rPr>
        <w:t xml:space="preserve"> </w:t>
      </w:r>
      <w:r>
        <w:rPr>
          <w:rFonts w:ascii="Simplified Arabic" w:hAnsi="Simplified Arabic" w:cs="Simplified Arabic"/>
          <w:color w:val="000000"/>
          <w:sz w:val="28"/>
          <w:szCs w:val="28"/>
          <w:rtl/>
          <w:lang w:bidi="ar-EG"/>
        </w:rPr>
        <w:t xml:space="preserve">بعموم مسح الرجلين بالماء في الوضوء، كما أمر بعموم مسح الوجه بالتراب في </w:t>
      </w:r>
      <w:r>
        <w:rPr>
          <w:rFonts w:ascii="Simplified Arabic" w:hAnsi="Simplified Arabic" w:cs="Simplified Arabic"/>
          <w:color w:val="000000"/>
          <w:sz w:val="28"/>
          <w:szCs w:val="28"/>
          <w:rtl/>
          <w:lang w:bidi="ar-EG"/>
        </w:rPr>
        <w:lastRenderedPageBreak/>
        <w:t>التيمم. وإذا فعل ذلك بهما المتوضئ، كان مستحقًّا اسم ماسحٍ غاسلٍ؛ لأنَّ غسلهما إمرار الماء عليهما أو إصابتهما بالماء. ومسحهما، إمرار اليد أو ما قام مقام اليد عليهما. فإذا فعل ذلك بهما فاعل فهو غاسل ماسح.</w:t>
      </w:r>
      <w:r>
        <w:rPr>
          <w:rFonts w:ascii="Simplified Arabic" w:hAnsi="Simplified Arabic" w:cs="Simplified Arabic"/>
          <w:sz w:val="29"/>
          <w:szCs w:val="29"/>
          <w:rtl/>
          <w:lang w:bidi="ar-EG"/>
        </w:rPr>
        <w:t xml:space="preserve"> يعني غاسل بالماء ماسح باليد.</w:t>
      </w:r>
    </w:p>
    <w:p w:rsidR="00F4253D" w:rsidRDefault="00F4253D" w:rsidP="00A47820">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ماسح باليد.</w:t>
      </w:r>
    </w:p>
    <w:p w:rsidR="00F4253D" w:rsidRDefault="00F4253D" w:rsidP="00A47820">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color w:val="000000"/>
          <w:sz w:val="28"/>
          <w:szCs w:val="28"/>
          <w:rtl/>
        </w:rPr>
        <w:t>فاجتمع الأمران، والغسل بقراءة النصب، والمسح</w:t>
      </w:r>
      <w:r w:rsidR="001A1B7E">
        <w:rPr>
          <w:rFonts w:ascii="Simplified Arabic" w:hAnsi="Simplified Arabic" w:cs="Simplified Arabic" w:hint="cs"/>
          <w:b/>
          <w:bCs/>
          <w:color w:val="000000"/>
          <w:sz w:val="28"/>
          <w:szCs w:val="28"/>
          <w:rtl/>
        </w:rPr>
        <w:t>..</w:t>
      </w:r>
    </w:p>
    <w:p w:rsidR="00F4253D" w:rsidRDefault="00F4253D" w:rsidP="00A47820">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بالخفض.</w:t>
      </w:r>
    </w:p>
    <w:p w:rsidR="00F4253D" w:rsidRDefault="00F4253D" w:rsidP="00A47820">
      <w:pPr>
        <w:widowControl w:val="0"/>
        <w:autoSpaceDE w:val="0"/>
        <w:autoSpaceDN w:val="0"/>
        <w:adjustRightInd w:val="0"/>
        <w:spacing w:line="276" w:lineRule="auto"/>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rPr>
        <w:t xml:space="preserve">بقراءة الخفض، </w:t>
      </w:r>
      <w:r>
        <w:rPr>
          <w:rFonts w:ascii="Simplified Arabic" w:hAnsi="Simplified Arabic" w:cs="Simplified Arabic"/>
          <w:color w:val="000000"/>
          <w:sz w:val="28"/>
          <w:szCs w:val="28"/>
          <w:rtl/>
          <w:lang w:bidi="ar-EG"/>
        </w:rPr>
        <w:t>ولذلك من احتمال المسح</w:t>
      </w:r>
      <w:r w:rsidR="001A1B7E">
        <w:rPr>
          <w:rFonts w:ascii="Simplified Arabic" w:hAnsi="Simplified Arabic" w:cs="Simplified Arabic" w:hint="cs"/>
          <w:color w:val="000000"/>
          <w:sz w:val="28"/>
          <w:szCs w:val="28"/>
          <w:rtl/>
          <w:lang w:bidi="ar-EG"/>
        </w:rPr>
        <w:t xml:space="preserve"> </w:t>
      </w:r>
      <w:r>
        <w:rPr>
          <w:rFonts w:ascii="Simplified Arabic" w:hAnsi="Simplified Arabic" w:cs="Simplified Arabic"/>
          <w:color w:val="000000"/>
          <w:sz w:val="28"/>
          <w:szCs w:val="28"/>
          <w:rtl/>
          <w:lang w:bidi="ar-EG"/>
        </w:rPr>
        <w:t>"المعنيين اللذين وصفتُ من العموم والخصوص اللذين أحدهما مسح ببعض</w:t>
      </w:r>
      <w:r w:rsidR="001A1B7E">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والآخر مسح بالجميع اختلف قراءة</w:t>
      </w:r>
      <w:r w:rsidR="001A1B7E">
        <w:rPr>
          <w:rFonts w:ascii="Simplified Arabic" w:hAnsi="Simplified Arabic" w:cs="Simplified Arabic"/>
          <w:color w:val="000000"/>
          <w:sz w:val="28"/>
          <w:szCs w:val="28"/>
          <w:rtl/>
          <w:lang w:bidi="ar-EG"/>
        </w:rPr>
        <w:t xml:space="preserve"> القرأة، أو اختلفت قراءة القرأة</w:t>
      </w:r>
      <w:r>
        <w:rPr>
          <w:rFonts w:ascii="Simplified Arabic" w:hAnsi="Simplified Arabic" w:cs="Simplified Arabic"/>
          <w:color w:val="000000"/>
          <w:sz w:val="28"/>
          <w:szCs w:val="28"/>
          <w:rtl/>
          <w:lang w:bidi="ar-EG"/>
        </w:rPr>
        <w:t xml:space="preserve"> في قوله: </w:t>
      </w:r>
      <w:r w:rsidRPr="00544A0C">
        <w:rPr>
          <w:rFonts w:ascii="Simplified Arabic" w:hAnsi="Simplified Arabic" w:cs="Simplified Arabic"/>
          <w:b/>
          <w:bCs/>
          <w:color w:val="FF0000"/>
          <w:sz w:val="28"/>
          <w:szCs w:val="28"/>
          <w:rtl/>
        </w:rPr>
        <w:t xml:space="preserve">{وَأَرْجُلَكُمْ} </w:t>
      </w:r>
      <w:r>
        <w:rPr>
          <w:rFonts w:ascii="Simplified Arabic" w:hAnsi="Simplified Arabic" w:cs="Simplified Arabic"/>
          <w:color w:val="000000"/>
          <w:sz w:val="28"/>
          <w:szCs w:val="28"/>
          <w:rtl/>
        </w:rPr>
        <w:t xml:space="preserve">[سورة المائدة 6] </w:t>
      </w:r>
      <w:r>
        <w:rPr>
          <w:rFonts w:ascii="Simplified Arabic" w:hAnsi="Simplified Arabic" w:cs="Simplified Arabic"/>
          <w:color w:val="000000"/>
          <w:sz w:val="28"/>
          <w:szCs w:val="28"/>
          <w:rtl/>
          <w:lang w:bidi="ar-EG"/>
        </w:rPr>
        <w:t>فنصبها بعضهم توجيهًا منه ذلك إلى أنَّ الفرض فيهما الغسل</w:t>
      </w:r>
      <w:r w:rsidR="001A1B7E">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وإنكارًا منه المسح عليهما، مع تظاهر الأخبار عن رسول الله- صلى الله عليه وسلم- بعموم مسحهما بالماء. وخفضها بعضهم، توجيهًا منه ذلك إلى أنَّ الفرض فيهما المسح.</w:t>
      </w:r>
    </w:p>
    <w:p w:rsidR="00F4253D" w:rsidRDefault="00F4253D" w:rsidP="001A1B7E">
      <w:pPr>
        <w:widowControl w:val="0"/>
        <w:autoSpaceDE w:val="0"/>
        <w:autoSpaceDN w:val="0"/>
        <w:adjustRightInd w:val="0"/>
        <w:spacing w:line="276" w:lineRule="auto"/>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يعني مثل هذا الكلام قد لا يفهمه طالب العلم المتوسط؛ لأنَّه قال: وخفضها بعضهم، توجيهًا منه ذلك إلى أنَّ الفرض فيهما ا</w:t>
      </w:r>
      <w:r w:rsidR="001A1B7E">
        <w:rPr>
          <w:rFonts w:ascii="Simplified Arabic" w:hAnsi="Simplified Arabic" w:cs="Simplified Arabic"/>
          <w:color w:val="000000"/>
          <w:sz w:val="28"/>
          <w:szCs w:val="28"/>
          <w:rtl/>
          <w:lang w:bidi="ar-EG"/>
        </w:rPr>
        <w:t>لمسح، ومادامت القراءتان متواترت</w:t>
      </w:r>
      <w:r w:rsidR="001A1B7E">
        <w:rPr>
          <w:rFonts w:ascii="Simplified Arabic" w:hAnsi="Simplified Arabic" w:cs="Simplified Arabic" w:hint="cs"/>
          <w:color w:val="000000"/>
          <w:sz w:val="28"/>
          <w:szCs w:val="28"/>
          <w:rtl/>
          <w:lang w:bidi="ar-EG"/>
        </w:rPr>
        <w:t>ي</w:t>
      </w:r>
      <w:r>
        <w:rPr>
          <w:rFonts w:ascii="Simplified Arabic" w:hAnsi="Simplified Arabic" w:cs="Simplified Arabic"/>
          <w:color w:val="000000"/>
          <w:sz w:val="28"/>
          <w:szCs w:val="28"/>
          <w:rtl/>
          <w:lang w:bidi="ar-EG"/>
        </w:rPr>
        <w:t>ن ثابتت</w:t>
      </w:r>
      <w:r w:rsidR="001A1B7E">
        <w:rPr>
          <w:rFonts w:ascii="Simplified Arabic" w:hAnsi="Simplified Arabic" w:cs="Simplified Arabic" w:hint="cs"/>
          <w:color w:val="000000"/>
          <w:sz w:val="28"/>
          <w:szCs w:val="28"/>
          <w:rtl/>
          <w:lang w:bidi="ar-EG"/>
        </w:rPr>
        <w:t>ي</w:t>
      </w:r>
      <w:r>
        <w:rPr>
          <w:rFonts w:ascii="Simplified Arabic" w:hAnsi="Simplified Arabic" w:cs="Simplified Arabic"/>
          <w:color w:val="000000"/>
          <w:sz w:val="28"/>
          <w:szCs w:val="28"/>
          <w:rtl/>
          <w:lang w:bidi="ar-EG"/>
        </w:rPr>
        <w:t>ن فلابد من الجمع بينهما، فيكون الغسل بالماء والمسح باليد، لا أنَّه يُجمع بين الغسل بالماء والمسح بالماء كما يُقال</w:t>
      </w:r>
      <w:r w:rsidR="001A1B7E">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إنَّ مذهب الطبري الجمع أو التخيير. </w:t>
      </w:r>
    </w:p>
    <w:p w:rsidR="00F4253D" w:rsidRDefault="001A1B7E" w:rsidP="00A47820">
      <w:pPr>
        <w:widowControl w:val="0"/>
        <w:autoSpaceDE w:val="0"/>
        <w:autoSpaceDN w:val="0"/>
        <w:adjustRightInd w:val="0"/>
        <w:spacing w:line="276" w:lineRule="auto"/>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ولما قلنا في تأويل ذلك إنه معن</w:t>
      </w:r>
      <w:r w:rsidR="00F4253D">
        <w:rPr>
          <w:rFonts w:ascii="Simplified Arabic" w:hAnsi="Simplified Arabic" w:cs="Simplified Arabic"/>
          <w:color w:val="000000"/>
          <w:sz w:val="28"/>
          <w:szCs w:val="28"/>
          <w:rtl/>
          <w:lang w:bidi="ar-EG"/>
        </w:rPr>
        <w:t>ي به عموم مسح الرجلين بالماء كره من كره للمتوضئ الاجتزاءَ بإدخال رجليه في الماء دون مسحهما بيده، يعني لو أدخل رجله، أو غمس رجله في الماء.</w:t>
      </w:r>
      <w:r>
        <w:rPr>
          <w:rFonts w:ascii="Simplified Arabic" w:hAnsi="Simplified Arabic" w:cs="Simplified Arabic" w:hint="cs"/>
          <w:color w:val="000000"/>
          <w:sz w:val="28"/>
          <w:szCs w:val="28"/>
          <w:rtl/>
          <w:lang w:bidi="ar-EG"/>
        </w:rPr>
        <w:t>..</w:t>
      </w:r>
    </w:p>
    <w:p w:rsidR="00F4253D" w:rsidRDefault="00F4253D" w:rsidP="00A47820">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ما كفى عنده.</w:t>
      </w:r>
    </w:p>
    <w:p w:rsidR="00F4253D" w:rsidRDefault="00F4253D" w:rsidP="00A47820">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ما يكفي.</w:t>
      </w:r>
    </w:p>
    <w:p w:rsidR="00F4253D" w:rsidRDefault="00F4253D" w:rsidP="00A47820">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لازم يمسح.</w:t>
      </w:r>
    </w:p>
    <w:p w:rsidR="00F4253D" w:rsidRDefault="00F4253D" w:rsidP="00A47820">
      <w:pPr>
        <w:widowControl w:val="0"/>
        <w:autoSpaceDE w:val="0"/>
        <w:autoSpaceDN w:val="0"/>
        <w:adjustRightInd w:val="0"/>
        <w:spacing w:line="276" w:lineRule="auto"/>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rPr>
        <w:t>نعم</w:t>
      </w:r>
      <w:r>
        <w:rPr>
          <w:rFonts w:ascii="Simplified Arabic" w:hAnsi="Simplified Arabic" w:cs="Simplified Arabic"/>
          <w:b/>
          <w:bCs/>
          <w:color w:val="000000"/>
          <w:sz w:val="28"/>
          <w:szCs w:val="28"/>
          <w:rtl/>
        </w:rPr>
        <w:t>،</w:t>
      </w:r>
      <w:r w:rsidR="001A1B7E">
        <w:rPr>
          <w:rFonts w:ascii="Simplified Arabic" w:hAnsi="Simplified Arabic" w:cs="Simplified Arabic"/>
          <w:color w:val="000000"/>
          <w:sz w:val="28"/>
          <w:szCs w:val="28"/>
          <w:rtl/>
          <w:lang w:bidi="ar-EG"/>
        </w:rPr>
        <w:t xml:space="preserve"> ولما قلنا في تأويل ذلك إنه معن</w:t>
      </w:r>
      <w:r>
        <w:rPr>
          <w:rFonts w:ascii="Simplified Arabic" w:hAnsi="Simplified Arabic" w:cs="Simplified Arabic"/>
          <w:color w:val="000000"/>
          <w:sz w:val="28"/>
          <w:szCs w:val="28"/>
          <w:rtl/>
          <w:lang w:bidi="ar-EG"/>
        </w:rPr>
        <w:t>ي به عموم مسح الرجل</w:t>
      </w:r>
      <w:r w:rsidR="00E82F1F">
        <w:rPr>
          <w:rFonts w:ascii="Simplified Arabic" w:hAnsi="Simplified Arabic" w:cs="Simplified Arabic"/>
          <w:color w:val="000000"/>
          <w:sz w:val="28"/>
          <w:szCs w:val="28"/>
          <w:rtl/>
          <w:lang w:bidi="ar-EG"/>
        </w:rPr>
        <w:t xml:space="preserve">ين بالماء كره من كره للمتوضئ </w:t>
      </w:r>
      <w:r w:rsidR="00E82F1F">
        <w:rPr>
          <w:rFonts w:ascii="Simplified Arabic" w:hAnsi="Simplified Arabic" w:cs="Simplified Arabic" w:hint="cs"/>
          <w:color w:val="000000"/>
          <w:sz w:val="28"/>
          <w:szCs w:val="28"/>
          <w:rtl/>
          <w:lang w:bidi="ar-EG"/>
        </w:rPr>
        <w:t>الإجراء</w:t>
      </w:r>
      <w:r>
        <w:rPr>
          <w:rFonts w:ascii="Simplified Arabic" w:hAnsi="Simplified Arabic" w:cs="Simplified Arabic"/>
          <w:color w:val="000000"/>
          <w:sz w:val="28"/>
          <w:szCs w:val="28"/>
          <w:rtl/>
          <w:lang w:bidi="ar-EG"/>
        </w:rPr>
        <w:t xml:space="preserve"> بإدخال رجليه في الماء دون مسحهما بيده، يعني لو أدخل رجله، أو غمس رجله في الماء أو بما قام مقام اليد، توجيهًا منه لقوله: </w:t>
      </w:r>
      <w:r w:rsidRPr="00544A0C">
        <w:rPr>
          <w:rFonts w:ascii="Simplified Arabic" w:hAnsi="Simplified Arabic" w:cs="Simplified Arabic"/>
          <w:b/>
          <w:bCs/>
          <w:color w:val="FF0000"/>
          <w:sz w:val="28"/>
          <w:szCs w:val="28"/>
          <w:rtl/>
          <w:lang w:bidi="ar-EG"/>
        </w:rPr>
        <w:t xml:space="preserve">{وَامْسَحُوا بِرُءُوسِكُمْ وَأَرْجُلَكُمْ إِلَى الْكَعْبَيْنِ} </w:t>
      </w:r>
      <w:r>
        <w:rPr>
          <w:rFonts w:ascii="Simplified Arabic" w:hAnsi="Simplified Arabic" w:cs="Simplified Arabic"/>
          <w:color w:val="000000"/>
          <w:sz w:val="28"/>
          <w:szCs w:val="28"/>
          <w:rtl/>
        </w:rPr>
        <w:t xml:space="preserve">[سورة المائدة 6] </w:t>
      </w:r>
      <w:r>
        <w:rPr>
          <w:rFonts w:ascii="Simplified Arabic" w:hAnsi="Simplified Arabic" w:cs="Simplified Arabic"/>
          <w:color w:val="000000"/>
          <w:sz w:val="28"/>
          <w:szCs w:val="28"/>
          <w:rtl/>
          <w:lang w:bidi="ar-EG"/>
        </w:rPr>
        <w:t>إلى مسح جميعهما عامًّا باليد، أو بما قام مقام اليد، دون بعضهما مع غسلهما بالماء.</w:t>
      </w:r>
    </w:p>
    <w:p w:rsidR="00F4253D" w:rsidRDefault="00F4253D" w:rsidP="00A47820">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بالماء.</w:t>
      </w:r>
    </w:p>
    <w:p w:rsidR="00F4253D" w:rsidRDefault="001A1B7E" w:rsidP="00A47820">
      <w:pPr>
        <w:widowControl w:val="0"/>
        <w:autoSpaceDE w:val="0"/>
        <w:autoSpaceDN w:val="0"/>
        <w:adjustRightInd w:val="0"/>
        <w:spacing w:line="276" w:lineRule="auto"/>
        <w:jc w:val="both"/>
        <w:rPr>
          <w:rFonts w:ascii="Simplified Arabic" w:hAnsi="Simplified Arabic" w:cs="Simplified Arabic"/>
          <w:color w:val="FFC0FF"/>
          <w:sz w:val="28"/>
          <w:szCs w:val="28"/>
          <w:rtl/>
          <w:lang w:bidi="ar-EG"/>
        </w:rPr>
      </w:pPr>
      <w:r>
        <w:rPr>
          <w:rFonts w:ascii="Simplified Arabic" w:hAnsi="Simplified Arabic" w:cs="Simplified Arabic"/>
          <w:color w:val="000000"/>
          <w:sz w:val="28"/>
          <w:szCs w:val="28"/>
          <w:rtl/>
        </w:rPr>
        <w:t>ثم ذكر ب</w:t>
      </w:r>
      <w:r>
        <w:rPr>
          <w:rFonts w:ascii="Simplified Arabic" w:hAnsi="Simplified Arabic" w:cs="Simplified Arabic" w:hint="cs"/>
          <w:color w:val="000000"/>
          <w:sz w:val="28"/>
          <w:szCs w:val="28"/>
          <w:rtl/>
        </w:rPr>
        <w:t>إ</w:t>
      </w:r>
      <w:r w:rsidR="00E82F1F">
        <w:rPr>
          <w:rFonts w:ascii="Simplified Arabic" w:hAnsi="Simplified Arabic" w:cs="Simplified Arabic"/>
          <w:color w:val="000000"/>
          <w:sz w:val="28"/>
          <w:szCs w:val="28"/>
          <w:rtl/>
        </w:rPr>
        <w:t xml:space="preserve">سناده عن </w:t>
      </w:r>
      <w:r w:rsidR="00E82F1F">
        <w:rPr>
          <w:rFonts w:ascii="Simplified Arabic" w:hAnsi="Simplified Arabic" w:cs="Simplified Arabic" w:hint="cs"/>
          <w:color w:val="000000"/>
          <w:sz w:val="28"/>
          <w:szCs w:val="28"/>
          <w:rtl/>
        </w:rPr>
        <w:t>طاو</w:t>
      </w:r>
      <w:r>
        <w:rPr>
          <w:rFonts w:ascii="Simplified Arabic" w:hAnsi="Simplified Arabic" w:cs="Simplified Arabic" w:hint="cs"/>
          <w:color w:val="000000"/>
          <w:sz w:val="28"/>
          <w:szCs w:val="28"/>
          <w:rtl/>
        </w:rPr>
        <w:t>و</w:t>
      </w:r>
      <w:r w:rsidR="00E82F1F">
        <w:rPr>
          <w:rFonts w:ascii="Simplified Arabic" w:hAnsi="Simplified Arabic" w:cs="Simplified Arabic" w:hint="eastAsia"/>
          <w:color w:val="000000"/>
          <w:sz w:val="28"/>
          <w:szCs w:val="28"/>
          <w:rtl/>
        </w:rPr>
        <w:t>س</w:t>
      </w:r>
      <w:r w:rsidR="00F4253D">
        <w:rPr>
          <w:rFonts w:ascii="Simplified Arabic" w:hAnsi="Simplified Arabic" w:cs="Simplified Arabic"/>
          <w:color w:val="000000"/>
          <w:sz w:val="28"/>
          <w:szCs w:val="28"/>
          <w:rtl/>
        </w:rPr>
        <w:t xml:space="preserve"> أنَّه سئل عن الرجل</w:t>
      </w:r>
      <w:r w:rsidR="00F4253D">
        <w:rPr>
          <w:rFonts w:ascii="Simplified Arabic" w:hAnsi="Simplified Arabic" w:cs="Simplified Arabic"/>
          <w:color w:val="000000"/>
          <w:sz w:val="28"/>
          <w:szCs w:val="28"/>
          <w:rtl/>
          <w:lang w:bidi="ar-EG"/>
        </w:rPr>
        <w:t xml:space="preserve"> </w:t>
      </w:r>
      <w:r w:rsidR="00F4253D">
        <w:rPr>
          <w:rFonts w:ascii="Simplified Arabic" w:hAnsi="Simplified Arabic" w:cs="Simplified Arabic"/>
          <w:color w:val="000000"/>
          <w:sz w:val="28"/>
          <w:szCs w:val="28"/>
          <w:rtl/>
        </w:rPr>
        <w:t xml:space="preserve">يتوضأ ويدخل رجليه في الماء. </w:t>
      </w:r>
      <w:r w:rsidR="00F4253D">
        <w:rPr>
          <w:rFonts w:ascii="Simplified Arabic" w:hAnsi="Simplified Arabic" w:cs="Simplified Arabic"/>
          <w:color w:val="000000"/>
          <w:sz w:val="28"/>
          <w:szCs w:val="28"/>
          <w:rtl/>
          <w:lang w:bidi="ar-EG"/>
        </w:rPr>
        <w:t xml:space="preserve">قال: ما أعدُّ ذلك طائلًا. يعني لابد من الغسل، ولابد من المسح، لكنه ليس غسلًا بالماء ومسحًا بالماء كما يظنه من يقول بالتخيير أو الجمع، </w:t>
      </w:r>
      <w:r w:rsidR="00F4253D">
        <w:rPr>
          <w:rFonts w:ascii="Simplified Arabic" w:hAnsi="Simplified Arabic" w:cs="Simplified Arabic"/>
          <w:color w:val="000000"/>
          <w:sz w:val="28"/>
          <w:szCs w:val="28"/>
          <w:rtl/>
          <w:lang w:bidi="ar-EG"/>
        </w:rPr>
        <w:lastRenderedPageBreak/>
        <w:t>غسل بالماء ومسح باليد، يعني أنَّ الماء يحتاج إلى تحريك، ويحتاج الرجل إلى دلك؛ لأنَّها هي التي تباشر، نعم، تباشر الأرض، فاحتاجت إلى مزيد من العناية أكثر مما يُقال في غيرها من أعضاء الوضوء، قال:</w:t>
      </w:r>
      <w:r>
        <w:rPr>
          <w:rFonts w:ascii="Simplified Arabic" w:hAnsi="Simplified Arabic" w:cs="Simplified Arabic" w:hint="cs"/>
          <w:color w:val="000000"/>
          <w:sz w:val="28"/>
          <w:szCs w:val="28"/>
          <w:rtl/>
          <w:lang w:bidi="ar-EG"/>
        </w:rPr>
        <w:t xml:space="preserve"> </w:t>
      </w:r>
      <w:r w:rsidR="00F4253D">
        <w:rPr>
          <w:rFonts w:ascii="Simplified Arabic" w:hAnsi="Simplified Arabic" w:cs="Simplified Arabic"/>
          <w:color w:val="000000"/>
          <w:sz w:val="28"/>
          <w:szCs w:val="28"/>
          <w:rtl/>
          <w:lang w:bidi="ar-EG"/>
        </w:rPr>
        <w:t>ما أعدُّ ذلك ط</w:t>
      </w:r>
      <w:r w:rsidR="00E82F1F">
        <w:rPr>
          <w:rFonts w:ascii="Simplified Arabic" w:hAnsi="Simplified Arabic" w:cs="Simplified Arabic"/>
          <w:color w:val="000000"/>
          <w:sz w:val="28"/>
          <w:szCs w:val="28"/>
          <w:rtl/>
          <w:lang w:bidi="ar-EG"/>
        </w:rPr>
        <w:t>ائلًا. ومعناه غير نافع ولا مغن</w:t>
      </w:r>
      <w:r w:rsidR="00E82F1F">
        <w:rPr>
          <w:rFonts w:ascii="Simplified Arabic" w:hAnsi="Simplified Arabic" w:cs="Simplified Arabic" w:hint="cs"/>
          <w:color w:val="000000"/>
          <w:sz w:val="28"/>
          <w:szCs w:val="28"/>
          <w:rtl/>
          <w:lang w:bidi="ar-EG"/>
        </w:rPr>
        <w:t>ٍ</w:t>
      </w:r>
      <w:r w:rsidR="00F4253D">
        <w:rPr>
          <w:rFonts w:ascii="Simplified Arabic" w:hAnsi="Simplified Arabic" w:cs="Simplified Arabic"/>
          <w:color w:val="000000"/>
          <w:sz w:val="28"/>
          <w:szCs w:val="28"/>
          <w:rtl/>
          <w:lang w:bidi="ar-EG"/>
        </w:rPr>
        <w:t xml:space="preserve"> ولا فائدة فيه، وأجاز ذلك من أجاز، توجيهًا منه إل</w:t>
      </w:r>
      <w:r>
        <w:rPr>
          <w:rFonts w:ascii="Simplified Arabic" w:hAnsi="Simplified Arabic" w:cs="Simplified Arabic"/>
          <w:color w:val="000000"/>
          <w:sz w:val="28"/>
          <w:szCs w:val="28"/>
          <w:rtl/>
          <w:lang w:bidi="ar-EG"/>
        </w:rPr>
        <w:t>ى أنه معنيٌّ به الغسل كما روى ب</w:t>
      </w:r>
      <w:r>
        <w:rPr>
          <w:rFonts w:ascii="Simplified Arabic" w:hAnsi="Simplified Arabic" w:cs="Simplified Arabic" w:hint="cs"/>
          <w:color w:val="000000"/>
          <w:sz w:val="28"/>
          <w:szCs w:val="28"/>
          <w:rtl/>
          <w:lang w:bidi="ar-EG"/>
        </w:rPr>
        <w:t>إ</w:t>
      </w:r>
      <w:r w:rsidR="00F4253D">
        <w:rPr>
          <w:rFonts w:ascii="Simplified Arabic" w:hAnsi="Simplified Arabic" w:cs="Simplified Arabic"/>
          <w:color w:val="000000"/>
          <w:sz w:val="28"/>
          <w:szCs w:val="28"/>
          <w:rtl/>
          <w:lang w:bidi="ar-EG"/>
        </w:rPr>
        <w:t>سناد</w:t>
      </w:r>
      <w:r w:rsidR="00E82F1F">
        <w:rPr>
          <w:rFonts w:ascii="Simplified Arabic" w:hAnsi="Simplified Arabic" w:cs="Simplified Arabic" w:hint="cs"/>
          <w:color w:val="000000"/>
          <w:sz w:val="28"/>
          <w:szCs w:val="28"/>
          <w:rtl/>
          <w:lang w:bidi="ar-EG"/>
        </w:rPr>
        <w:t>ه</w:t>
      </w:r>
      <w:r w:rsidR="00F4253D">
        <w:rPr>
          <w:rFonts w:ascii="Simplified Arabic" w:hAnsi="Simplified Arabic" w:cs="Simplified Arabic"/>
          <w:color w:val="000000"/>
          <w:sz w:val="28"/>
          <w:szCs w:val="28"/>
          <w:rtl/>
          <w:lang w:bidi="ar-EG"/>
        </w:rPr>
        <w:t xml:space="preserve"> عن الحسن في الرجل يتوضأ في السفينة، قال: لا بأس أن يغمس رجليه غمسًا، يعني على قراءة النصب الغسل يحصل بمجرد الغمس؛ لأنَّه ليس من مسمى الغسل الدلك، ليس من مسمى الغسل الدلك عند الجمهور.</w:t>
      </w:r>
    </w:p>
    <w:p w:rsidR="00F4253D" w:rsidRDefault="00F4253D" w:rsidP="00A47820">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من يقول بهذا، نعم.</w:t>
      </w:r>
    </w:p>
    <w:p w:rsidR="00F4253D" w:rsidRDefault="00F4253D" w:rsidP="00A47820">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color w:val="000000"/>
          <w:sz w:val="28"/>
          <w:szCs w:val="28"/>
          <w:rtl/>
        </w:rPr>
        <w:t>لأنَّهم يقولون غسله المطر، وغسله العرق بدون دلك، لكنَّ الإمام مالك يرى أنَّ الدلك من مسمى</w:t>
      </w:r>
      <w:r w:rsidR="001A1B7E">
        <w:rPr>
          <w:rFonts w:ascii="Simplified Arabic" w:hAnsi="Simplified Arabic" w:cs="Simplified Arabic" w:hint="cs"/>
          <w:b/>
          <w:bCs/>
          <w:color w:val="000000"/>
          <w:sz w:val="28"/>
          <w:szCs w:val="28"/>
          <w:rtl/>
        </w:rPr>
        <w:t>..</w:t>
      </w:r>
    </w:p>
    <w:p w:rsidR="00F4253D" w:rsidRDefault="00F4253D" w:rsidP="00A47820">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الغسل.</w:t>
      </w:r>
    </w:p>
    <w:p w:rsidR="00F4253D" w:rsidRDefault="00F4253D" w:rsidP="00A47820">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color w:val="000000"/>
          <w:sz w:val="28"/>
          <w:szCs w:val="28"/>
          <w:rtl/>
        </w:rPr>
        <w:t xml:space="preserve">كما </w:t>
      </w:r>
      <w:r w:rsidR="001A1B7E">
        <w:rPr>
          <w:rFonts w:ascii="Simplified Arabic" w:hAnsi="Simplified Arabic" w:cs="Simplified Arabic"/>
          <w:color w:val="000000"/>
          <w:sz w:val="28"/>
          <w:szCs w:val="28"/>
          <w:rtl/>
          <w:lang w:bidi="ar-EG"/>
        </w:rPr>
        <w:t>روى ب</w:t>
      </w:r>
      <w:r w:rsidR="001A1B7E">
        <w:rPr>
          <w:rFonts w:ascii="Simplified Arabic" w:hAnsi="Simplified Arabic" w:cs="Simplified Arabic" w:hint="cs"/>
          <w:color w:val="000000"/>
          <w:sz w:val="28"/>
          <w:szCs w:val="28"/>
          <w:rtl/>
          <w:lang w:bidi="ar-EG"/>
        </w:rPr>
        <w:t>إ</w:t>
      </w:r>
      <w:r>
        <w:rPr>
          <w:rFonts w:ascii="Simplified Arabic" w:hAnsi="Simplified Arabic" w:cs="Simplified Arabic"/>
          <w:color w:val="000000"/>
          <w:sz w:val="28"/>
          <w:szCs w:val="28"/>
          <w:rtl/>
          <w:lang w:bidi="ar-EG"/>
        </w:rPr>
        <w:t>سناد</w:t>
      </w:r>
      <w:r w:rsidR="00E82F1F">
        <w:rPr>
          <w:rFonts w:ascii="Simplified Arabic" w:hAnsi="Simplified Arabic" w:cs="Simplified Arabic" w:hint="cs"/>
          <w:color w:val="000000"/>
          <w:sz w:val="28"/>
          <w:szCs w:val="28"/>
          <w:rtl/>
          <w:lang w:bidi="ar-EG"/>
        </w:rPr>
        <w:t>ه</w:t>
      </w:r>
      <w:r>
        <w:rPr>
          <w:rFonts w:ascii="Simplified Arabic" w:hAnsi="Simplified Arabic" w:cs="Simplified Arabic"/>
          <w:color w:val="000000"/>
          <w:sz w:val="28"/>
          <w:szCs w:val="28"/>
          <w:rtl/>
          <w:lang w:bidi="ar-EG"/>
        </w:rPr>
        <w:t xml:space="preserve"> عن الحسن في الرجل يتوضأ في السفينة، قال: لا بأس أن يغمس رجليه غمسًا، يعني على قراءة النصب يكفي، لكن على قراءة الجر مع استصحاب قراءة النصب لابد من</w:t>
      </w:r>
      <w:r>
        <w:rPr>
          <w:rFonts w:ascii="Simplified Arabic" w:hAnsi="Simplified Arabic" w:cs="Simplified Arabic"/>
          <w:color w:val="000000"/>
          <w:sz w:val="28"/>
          <w:szCs w:val="28"/>
          <w:rtl/>
        </w:rPr>
        <w:t xml:space="preserve"> </w:t>
      </w:r>
      <w:r w:rsidR="001A1B7E">
        <w:rPr>
          <w:rFonts w:ascii="Simplified Arabic" w:hAnsi="Simplified Arabic" w:cs="Simplified Arabic" w:hint="cs"/>
          <w:b/>
          <w:bCs/>
          <w:color w:val="000000"/>
          <w:sz w:val="28"/>
          <w:szCs w:val="28"/>
          <w:rtl/>
        </w:rPr>
        <w:t>...</w:t>
      </w:r>
    </w:p>
    <w:p w:rsidR="00F4253D" w:rsidRDefault="00F4253D" w:rsidP="00A47820">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الغسل والدلك.</w:t>
      </w:r>
    </w:p>
    <w:p w:rsidR="00F4253D" w:rsidRDefault="00F4253D" w:rsidP="001A1B7E">
      <w:pPr>
        <w:widowControl w:val="0"/>
        <w:autoSpaceDE w:val="0"/>
        <w:autoSpaceDN w:val="0"/>
        <w:adjustRightInd w:val="0"/>
        <w:spacing w:line="276" w:lineRule="auto"/>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rPr>
        <w:t>والدلك، وفي رواية عنه قال: يخضخض قدميه في الماء، ثم قال أبو جعفر: فإذا كان المسح المعنيان اللذان وصفنا، فإذا كان المسح خبر</w:t>
      </w:r>
      <w:r w:rsidR="001A1B7E">
        <w:rPr>
          <w:rFonts w:ascii="Simplified Arabic" w:hAnsi="Simplified Arabic" w:cs="Simplified Arabic" w:hint="cs"/>
          <w:color w:val="000000"/>
          <w:sz w:val="28"/>
          <w:szCs w:val="28"/>
          <w:rtl/>
        </w:rPr>
        <w:t>ًا</w:t>
      </w:r>
      <w:r>
        <w:rPr>
          <w:rFonts w:ascii="Simplified Arabic" w:hAnsi="Simplified Arabic" w:cs="Simplified Arabic"/>
          <w:color w:val="000000"/>
          <w:sz w:val="28"/>
          <w:szCs w:val="28"/>
          <w:rtl/>
        </w:rPr>
        <w:t xml:space="preserve"> كان مقدم</w:t>
      </w:r>
      <w:r w:rsidR="001A1B7E">
        <w:rPr>
          <w:rFonts w:ascii="Simplified Arabic" w:hAnsi="Simplified Arabic" w:cs="Simplified Arabic" w:hint="cs"/>
          <w:color w:val="000000"/>
          <w:sz w:val="28"/>
          <w:szCs w:val="28"/>
          <w:rtl/>
        </w:rPr>
        <w:t>ًا</w:t>
      </w:r>
      <w:r>
        <w:rPr>
          <w:rFonts w:ascii="Simplified Arabic" w:hAnsi="Simplified Arabic" w:cs="Simplified Arabic"/>
          <w:color w:val="000000"/>
          <w:sz w:val="28"/>
          <w:szCs w:val="28"/>
          <w:rtl/>
        </w:rPr>
        <w:t xml:space="preserve">، المعنيان اللذان وصفنا </w:t>
      </w:r>
      <w:r>
        <w:rPr>
          <w:rFonts w:ascii="Simplified Arabic" w:hAnsi="Simplified Arabic" w:cs="Simplified Arabic"/>
          <w:color w:val="000000"/>
          <w:sz w:val="28"/>
          <w:szCs w:val="28"/>
          <w:rtl/>
          <w:lang w:bidi="ar-EG"/>
        </w:rPr>
        <w:t>من عموم الرجلين بالماء، وخصوص بعضهما به وكان صحيحًا بالأدلّة الدالة التي سنذكرها بعدُ، أنّ مراد الله من مسحهما العموم، وكان لعمومهما بذلك معنى الغسل والمسح فبيِّنٌ صواب قرأة القراءتين جميعًا</w:t>
      </w:r>
      <w:r w:rsidR="001A1B7E">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أعني النصب في الأرجل والخفض؛ لأنَّ في عموم الرجلين بمَسحهما بالماء غسلُهما، وفي إمرار اليد وما </w:t>
      </w:r>
      <w:r w:rsidR="00E82F1F">
        <w:rPr>
          <w:rFonts w:ascii="Simplified Arabic" w:hAnsi="Simplified Arabic" w:cs="Simplified Arabic" w:hint="cs"/>
          <w:color w:val="000000"/>
          <w:sz w:val="28"/>
          <w:szCs w:val="28"/>
          <w:rtl/>
          <w:lang w:bidi="ar-EG"/>
        </w:rPr>
        <w:t>يقوم م</w:t>
      </w:r>
      <w:r>
        <w:rPr>
          <w:rFonts w:ascii="Simplified Arabic" w:hAnsi="Simplified Arabic" w:cs="Simplified Arabic"/>
          <w:color w:val="000000"/>
          <w:sz w:val="28"/>
          <w:szCs w:val="28"/>
          <w:rtl/>
          <w:lang w:bidi="ar-EG"/>
        </w:rPr>
        <w:t>قام اليد عليهما مسحُهما.</w:t>
      </w:r>
    </w:p>
    <w:p w:rsidR="00F4253D" w:rsidRDefault="001A1B7E" w:rsidP="00A47820">
      <w:pPr>
        <w:widowControl w:val="0"/>
        <w:autoSpaceDE w:val="0"/>
        <w:autoSpaceDN w:val="0"/>
        <w:adjustRightInd w:val="0"/>
        <w:spacing w:line="276"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انظر</w:t>
      </w:r>
      <w:r w:rsidR="00F4253D">
        <w:rPr>
          <w:rFonts w:ascii="Simplified Arabic" w:hAnsi="Simplified Arabic" w:cs="Simplified Arabic"/>
          <w:color w:val="000000"/>
          <w:sz w:val="28"/>
          <w:szCs w:val="28"/>
          <w:rtl/>
          <w:lang w:bidi="ar-EG"/>
        </w:rPr>
        <w:t xml:space="preserve"> الآن الذين نسبوا إلى أبي جعفر الطبري التخيير بين الغسل والمسح فهموا من كلامه هذا أنَّه يخير، لكنه في آن</w:t>
      </w:r>
      <w:r w:rsidR="00E82F1F">
        <w:rPr>
          <w:rFonts w:ascii="Simplified Arabic" w:hAnsi="Simplified Arabic" w:cs="Simplified Arabic" w:hint="cs"/>
          <w:color w:val="000000"/>
          <w:sz w:val="28"/>
          <w:szCs w:val="28"/>
          <w:rtl/>
          <w:lang w:bidi="ar-EG"/>
        </w:rPr>
        <w:t>..</w:t>
      </w:r>
      <w:r w:rsidR="00F4253D">
        <w:rPr>
          <w:rFonts w:ascii="Simplified Arabic" w:hAnsi="Simplified Arabic" w:cs="Simplified Arabic"/>
          <w:color w:val="000000"/>
          <w:sz w:val="28"/>
          <w:szCs w:val="28"/>
          <w:rtl/>
          <w:lang w:bidi="ar-EG"/>
        </w:rPr>
        <w:t xml:space="preserve"> أو من فهم من كلامه الجمع بين الغسل والمسح، لا، الغسل كما ذكرنا مرارًا بالماء، والمسح باليد.</w:t>
      </w:r>
    </w:p>
    <w:p w:rsidR="001A1B7E" w:rsidRDefault="00F4253D" w:rsidP="00A47820">
      <w:pPr>
        <w:widowControl w:val="0"/>
        <w:autoSpaceDE w:val="0"/>
        <w:autoSpaceDN w:val="0"/>
        <w:adjustRightInd w:val="0"/>
        <w:spacing w:line="276" w:lineRule="auto"/>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فوجه صواب قراءة من قرأ ذلك نصبًا لما في ذلك من معنى عمومها بإمرار الماء عليهما. ووجهُ صواب قراءة من قرأه خفضًا، لما في ذلك من إمرار اليد عليها، أو ما قام مقام اليد، مسحًا بهما. غير أنَّ ذلك وإن كان كذلك، وكانت القراءتان كلتاهما حسنًا صوابًا، فأعجب القراءتين إليّ أن أقرأها</w:t>
      </w:r>
      <w:r w:rsidR="00E877E8">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الآن يرجح بين القرائتين، فأعجب القراءتين إليّ أن أقرأها قراءة من قرأ ذلك خفضًا، يرجح قراءة الجر</w:t>
      </w:r>
      <w:r w:rsidR="001A1B7E">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لما وصفت من جمع المسح المعنيين اللذين وصفت</w:t>
      </w:r>
      <w:r w:rsidR="001A1B7E">
        <w:rPr>
          <w:rFonts w:ascii="Simplified Arabic" w:hAnsi="Simplified Arabic" w:cs="Simplified Arabic" w:hint="cs"/>
          <w:color w:val="000000"/>
          <w:sz w:val="28"/>
          <w:szCs w:val="28"/>
          <w:rtl/>
          <w:lang w:bidi="ar-EG"/>
        </w:rPr>
        <w:t>.</w:t>
      </w:r>
    </w:p>
    <w:p w:rsidR="00F4253D" w:rsidRDefault="00F4253D" w:rsidP="001A1B7E">
      <w:pPr>
        <w:widowControl w:val="0"/>
        <w:autoSpaceDE w:val="0"/>
        <w:autoSpaceDN w:val="0"/>
        <w:adjustRightInd w:val="0"/>
        <w:spacing w:line="276" w:lineRule="auto"/>
        <w:jc w:val="both"/>
        <w:rPr>
          <w:rFonts w:ascii="Simplified Arabic" w:hAnsi="Simplified Arabic" w:cs="Simplified Arabic"/>
          <w:color w:val="FFC0FF"/>
          <w:sz w:val="28"/>
          <w:szCs w:val="28"/>
          <w:rtl/>
          <w:lang w:bidi="ar-EG"/>
        </w:rPr>
      </w:pPr>
      <w:r>
        <w:rPr>
          <w:rFonts w:ascii="Simplified Arabic" w:hAnsi="Simplified Arabic" w:cs="Simplified Arabic"/>
          <w:color w:val="000000"/>
          <w:sz w:val="28"/>
          <w:szCs w:val="28"/>
          <w:rtl/>
          <w:lang w:bidi="ar-EG"/>
        </w:rPr>
        <w:t xml:space="preserve">لماذا اختار قراءة الخفض؟ لأنَّها أبلغ من قراءة النصب عنده، يعني على فهمه أنَّ قراءة الجر أبلغ في الغسل من قراءة النصب، وإنَّما قال: فأعجب القراءتين إليّ أن أقرأها قراءة من قرأ ذلك خفضًا، لما وصفت من جمع </w:t>
      </w:r>
      <w:r>
        <w:rPr>
          <w:rFonts w:ascii="Simplified Arabic" w:hAnsi="Simplified Arabic" w:cs="Simplified Arabic"/>
          <w:color w:val="000000"/>
          <w:sz w:val="28"/>
          <w:szCs w:val="28"/>
          <w:rtl/>
          <w:lang w:bidi="ar-EG"/>
        </w:rPr>
        <w:lastRenderedPageBreak/>
        <w:t>المسح المعنيين اللذين وصفت؛ ولأنَّه بعد قوله:</w:t>
      </w:r>
      <w:r w:rsidR="001A1B7E">
        <w:rPr>
          <w:rFonts w:ascii="Simplified Arabic" w:hAnsi="Simplified Arabic" w:cs="Simplified Arabic" w:hint="cs"/>
          <w:b/>
          <w:bCs/>
          <w:color w:val="FF0000"/>
          <w:sz w:val="28"/>
          <w:szCs w:val="28"/>
          <w:rtl/>
          <w:lang w:bidi="ar-EG"/>
        </w:rPr>
        <w:t xml:space="preserve"> </w:t>
      </w:r>
      <w:r w:rsidRPr="00544A0C">
        <w:rPr>
          <w:rFonts w:ascii="Simplified Arabic" w:hAnsi="Simplified Arabic" w:cs="Simplified Arabic"/>
          <w:b/>
          <w:bCs/>
          <w:color w:val="FF0000"/>
          <w:sz w:val="28"/>
          <w:szCs w:val="28"/>
          <w:rtl/>
          <w:lang w:bidi="ar-EG"/>
        </w:rPr>
        <w:t xml:space="preserve">{وَامْسَحُوا بِرُءُوسِكُمْ} </w:t>
      </w:r>
      <w:r>
        <w:rPr>
          <w:rFonts w:ascii="Simplified Arabic" w:hAnsi="Simplified Arabic" w:cs="Simplified Arabic"/>
          <w:color w:val="000000"/>
          <w:sz w:val="28"/>
          <w:szCs w:val="28"/>
          <w:rtl/>
          <w:lang w:bidi="ar-EG"/>
        </w:rPr>
        <w:t>[سورة المائدة 6] فالعطف به على الرؤوس مع قربه منه، أولى من العطف به على الأيدي، وقد حيل بينه وبينها بقوله:</w:t>
      </w:r>
      <w:r w:rsidRPr="00544A0C">
        <w:rPr>
          <w:rFonts w:ascii="Simplified Arabic" w:hAnsi="Simplified Arabic" w:cs="Simplified Arabic"/>
          <w:color w:val="000000"/>
          <w:sz w:val="28"/>
          <w:szCs w:val="28"/>
          <w:rtl/>
          <w:lang w:bidi="ar-EG"/>
        </w:rPr>
        <w:t xml:space="preserve"> </w:t>
      </w:r>
      <w:r w:rsidRPr="00544A0C">
        <w:rPr>
          <w:rFonts w:ascii="Simplified Arabic" w:hAnsi="Simplified Arabic" w:cs="Simplified Arabic"/>
          <w:b/>
          <w:bCs/>
          <w:color w:val="FF0000"/>
          <w:sz w:val="28"/>
          <w:szCs w:val="28"/>
          <w:rtl/>
          <w:lang w:bidi="ar-EG"/>
        </w:rPr>
        <w:t xml:space="preserve">{وَامْسَحُوا بِرُءُوسِكُمْ} </w:t>
      </w:r>
      <w:r>
        <w:rPr>
          <w:rFonts w:ascii="Simplified Arabic" w:hAnsi="Simplified Arabic" w:cs="Simplified Arabic"/>
          <w:color w:val="000000"/>
          <w:sz w:val="28"/>
          <w:szCs w:val="28"/>
          <w:rtl/>
          <w:lang w:bidi="ar-EG"/>
        </w:rPr>
        <w:t>[سورة المائدة 6]</w:t>
      </w:r>
      <w:r w:rsidR="001A1B7E">
        <w:rPr>
          <w:rFonts w:ascii="Simplified Arabic" w:hAnsi="Simplified Arabic" w:cs="Simplified Arabic" w:hint="cs"/>
          <w:color w:val="000000"/>
          <w:sz w:val="28"/>
          <w:szCs w:val="28"/>
          <w:rtl/>
          <w:lang w:bidi="ar-EG"/>
        </w:rPr>
        <w:t>.</w:t>
      </w:r>
    </w:p>
    <w:p w:rsidR="00F4253D" w:rsidRDefault="00F4253D" w:rsidP="00A47820">
      <w:pPr>
        <w:widowControl w:val="0"/>
        <w:autoSpaceDE w:val="0"/>
        <w:autoSpaceDN w:val="0"/>
        <w:adjustRightInd w:val="0"/>
        <w:spacing w:line="276" w:lineRule="auto"/>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 xml:space="preserve">فإن قال قائل: وما الدليل على أنَّ المراد بالمسح في الرجلين العموم، دون أن يكون خصوصًا، نظيرَ قولك في المسح بالرأس؟ يعني زيادة توضيح، وزيادة تقرير لمذهبه المتشدد في غسل الرجلين، لا ما يُذكر عنه من </w:t>
      </w:r>
      <w:r w:rsidR="00F01620">
        <w:rPr>
          <w:rFonts w:ascii="Simplified Arabic" w:hAnsi="Simplified Arabic" w:cs="Simplified Arabic" w:hint="cs"/>
          <w:color w:val="000000"/>
          <w:sz w:val="28"/>
          <w:szCs w:val="28"/>
          <w:rtl/>
          <w:lang w:bidi="ar-EG"/>
        </w:rPr>
        <w:t>...</w:t>
      </w:r>
    </w:p>
    <w:p w:rsidR="00F4253D" w:rsidRDefault="00F4253D" w:rsidP="00A47820">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التخفيف</w:t>
      </w:r>
      <w:r w:rsidR="00F01620">
        <w:rPr>
          <w:rFonts w:ascii="Simplified Arabic" w:hAnsi="Simplified Arabic" w:cs="Simplified Arabic" w:hint="cs"/>
          <w:b/>
          <w:bCs/>
          <w:color w:val="000000"/>
          <w:sz w:val="28"/>
          <w:szCs w:val="28"/>
          <w:rtl/>
        </w:rPr>
        <w:t>.</w:t>
      </w:r>
    </w:p>
    <w:p w:rsidR="00F4253D" w:rsidRDefault="00F4253D" w:rsidP="00A47820">
      <w:pPr>
        <w:widowControl w:val="0"/>
        <w:autoSpaceDE w:val="0"/>
        <w:autoSpaceDN w:val="0"/>
        <w:adjustRightInd w:val="0"/>
        <w:spacing w:line="276" w:lineRule="auto"/>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 xml:space="preserve">التساهل والتسامح والتخفيف في مسح الرجلين، فإن قال قائل: وما الدليل على أنَّ المراد بالمسح في الرجلين العموم، دون أن يكون خصوصًا، نظيرَ قولك في المسح بالرأس؟ </w:t>
      </w:r>
    </w:p>
    <w:p w:rsidR="00F4253D" w:rsidRDefault="00F4253D" w:rsidP="00A47820">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color w:val="000000"/>
          <w:sz w:val="28"/>
          <w:szCs w:val="28"/>
          <w:rtl/>
          <w:lang w:bidi="ar-EG"/>
        </w:rPr>
        <w:t>قيل: الدليل على ذلك، تظاهرُ الأخبار عن رسول الله- صلى الله عليه وسلم- أنَّه قال:</w:t>
      </w:r>
      <w:r w:rsidR="00F01620">
        <w:rPr>
          <w:rFonts w:ascii="Simplified Arabic" w:hAnsi="Simplified Arabic" w:cs="Simplified Arabic" w:hint="cs"/>
          <w:color w:val="0000FF"/>
          <w:sz w:val="28"/>
          <w:szCs w:val="28"/>
          <w:rtl/>
          <w:lang w:bidi="ar-EG"/>
        </w:rPr>
        <w:t xml:space="preserve"> </w:t>
      </w:r>
      <w:r w:rsidRPr="00544A0C">
        <w:rPr>
          <w:rFonts w:ascii="Simplified Arabic" w:hAnsi="Simplified Arabic" w:cs="Simplified Arabic"/>
          <w:color w:val="0000FF"/>
          <w:sz w:val="28"/>
          <w:szCs w:val="28"/>
          <w:rtl/>
          <w:lang w:bidi="ar-EG"/>
        </w:rPr>
        <w:t xml:space="preserve">«ويل للأعقاب وبُطون الأقدام من النار» </w:t>
      </w:r>
      <w:r>
        <w:rPr>
          <w:rFonts w:ascii="Simplified Arabic" w:hAnsi="Simplified Arabic" w:cs="Simplified Arabic"/>
          <w:color w:val="000000"/>
          <w:sz w:val="28"/>
          <w:szCs w:val="28"/>
          <w:rtl/>
          <w:lang w:bidi="ar-EG"/>
        </w:rPr>
        <w:t>ولو كان مسح بعض القدم مجزئًا من عمومها بذلك لما كان لها الويل بترك ما ترك مسحه منها بالماء بعد أن يُمسح بعضها؛ لأنَّ من أدَّى فرض الله عليه فيما لزمه غسلُه منها لم يستحق الويل، بل يجب أن يكون له الثواب الجزيل. وفي وجوب الويل لعَقِب تارك غسل عَقِبه في وضوئه، أوضحُ الدليل على وجوب فرض العموم بمسح جميع القدم بالماء، وصحةِ ما قلنا في ذلك، وفسادِ ما خالفه.</w:t>
      </w:r>
      <w:r>
        <w:rPr>
          <w:rFonts w:ascii="Simplified Arabic" w:hAnsi="Simplified Arabic" w:cs="Simplified Arabic"/>
          <w:color w:val="000000"/>
          <w:sz w:val="28"/>
          <w:szCs w:val="28"/>
          <w:rtl/>
        </w:rPr>
        <w:t xml:space="preserve"> ثم ذكر روايات حديث</w:t>
      </w:r>
      <w:r w:rsidR="00F01620">
        <w:rPr>
          <w:rFonts w:ascii="Simplified Arabic" w:hAnsi="Simplified Arabic" w:cs="Simplified Arabic" w:hint="cs"/>
          <w:color w:val="0000FF"/>
          <w:sz w:val="28"/>
          <w:szCs w:val="28"/>
          <w:rtl/>
        </w:rPr>
        <w:t xml:space="preserve"> </w:t>
      </w:r>
      <w:r w:rsidR="00F01620">
        <w:rPr>
          <w:rFonts w:ascii="Simplified Arabic" w:hAnsi="Simplified Arabic" w:cs="Simplified Arabic"/>
          <w:color w:val="0000FF"/>
          <w:sz w:val="28"/>
          <w:szCs w:val="28"/>
          <w:rtl/>
        </w:rPr>
        <w:t>«</w:t>
      </w:r>
      <w:r w:rsidRPr="00544A0C">
        <w:rPr>
          <w:rFonts w:ascii="Simplified Arabic" w:hAnsi="Simplified Arabic" w:cs="Simplified Arabic"/>
          <w:color w:val="0000FF"/>
          <w:sz w:val="28"/>
          <w:szCs w:val="28"/>
          <w:rtl/>
        </w:rPr>
        <w:t xml:space="preserve">ويل للأعقاب من النار» </w:t>
      </w:r>
      <w:r>
        <w:rPr>
          <w:rFonts w:ascii="Simplified Arabic" w:hAnsi="Simplified Arabic" w:cs="Simplified Arabic"/>
          <w:color w:val="000000"/>
          <w:sz w:val="28"/>
          <w:szCs w:val="28"/>
          <w:rtl/>
        </w:rPr>
        <w:t>وأفاض في ذلك، يعني ذكرها من وجوه وطرق كثيرة بعضها قد لا يوجد عند غيره.</w:t>
      </w:r>
    </w:p>
    <w:p w:rsidR="00F4253D" w:rsidRDefault="00F4253D" w:rsidP="00A47820">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رحمه الله.</w:t>
      </w:r>
    </w:p>
    <w:p w:rsidR="00F4253D" w:rsidRDefault="00F4253D" w:rsidP="00A47820">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color w:val="000000"/>
          <w:sz w:val="28"/>
          <w:szCs w:val="28"/>
          <w:rtl/>
        </w:rPr>
        <w:t>فهل بعد هذا يُمكن أن يُقال</w:t>
      </w:r>
      <w:r w:rsidR="00F01620">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إنَّ الإمام أبا جعفر محمد بن جرير الطبري يقول بمسح الرجلين؟ يُمكن أن يُقال بعد هذا؟</w:t>
      </w:r>
    </w:p>
    <w:p w:rsidR="00F4253D" w:rsidRDefault="00F4253D" w:rsidP="00A47820">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أبدًا.</w:t>
      </w:r>
    </w:p>
    <w:p w:rsidR="00F4253D" w:rsidRPr="00FB67A7" w:rsidRDefault="00F4253D" w:rsidP="00A47820">
      <w:pPr>
        <w:widowControl w:val="0"/>
        <w:autoSpaceDE w:val="0"/>
        <w:autoSpaceDN w:val="0"/>
        <w:adjustRightInd w:val="0"/>
        <w:spacing w:line="276" w:lineRule="auto"/>
        <w:jc w:val="both"/>
        <w:rPr>
          <w:rFonts w:ascii="Simplified Arabic" w:hAnsi="Simplified Arabic" w:cs="Simplified Arabic"/>
          <w:b/>
          <w:bCs/>
          <w:color w:val="0000FF"/>
          <w:sz w:val="28"/>
          <w:szCs w:val="28"/>
          <w:rtl/>
        </w:rPr>
      </w:pPr>
      <w:r>
        <w:rPr>
          <w:rFonts w:ascii="Simplified Arabic" w:hAnsi="Simplified Arabic" w:cs="Simplified Arabic"/>
          <w:color w:val="000000"/>
          <w:sz w:val="28"/>
          <w:szCs w:val="28"/>
          <w:rtl/>
        </w:rPr>
        <w:t>لا يُمكن، ولو قيل</w:t>
      </w:r>
      <w:r w:rsidR="00F01620">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إنَّ مذهب الطبري في الرجلين أشد من مذاهب غيره لكان ظاهرًا من كلامه. ثم قال</w:t>
      </w:r>
      <w:r w:rsidR="00E877E8">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أورد إشكال الطبري على قوله، ثم قال: قال أبو جعفر فإن قال قائل: فما أنت قائل فيما حدثكم به</w:t>
      </w:r>
      <w:r w:rsidR="00F01620">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w:t>
      </w:r>
      <w:r>
        <w:rPr>
          <w:rFonts w:ascii="Simplified Arabic" w:hAnsi="Simplified Arabic" w:cs="Simplified Arabic"/>
          <w:color w:val="000000"/>
          <w:sz w:val="28"/>
          <w:szCs w:val="28"/>
          <w:rtl/>
        </w:rPr>
        <w:t xml:space="preserve">فذكر بإسناده عن </w:t>
      </w:r>
      <w:r>
        <w:rPr>
          <w:rFonts w:ascii="Simplified Arabic" w:hAnsi="Simplified Arabic" w:cs="Simplified Arabic"/>
          <w:color w:val="000000"/>
          <w:sz w:val="28"/>
          <w:szCs w:val="28"/>
          <w:rtl/>
          <w:lang w:bidi="ar-EG"/>
        </w:rPr>
        <w:t>أوس بن أبي أوس، قال:</w:t>
      </w:r>
      <w:r w:rsidR="00F01620">
        <w:rPr>
          <w:rFonts w:ascii="Simplified Arabic" w:hAnsi="Simplified Arabic" w:cs="Simplified Arabic" w:hint="cs"/>
          <w:color w:val="000000"/>
          <w:sz w:val="28"/>
          <w:szCs w:val="28"/>
          <w:rtl/>
          <w:lang w:bidi="ar-EG"/>
        </w:rPr>
        <w:t xml:space="preserve"> </w:t>
      </w:r>
      <w:r w:rsidRPr="00FB67A7">
        <w:rPr>
          <w:rFonts w:ascii="Simplified Arabic" w:hAnsi="Simplified Arabic" w:cs="Simplified Arabic"/>
          <w:color w:val="0000FF"/>
          <w:sz w:val="28"/>
          <w:szCs w:val="28"/>
          <w:rtl/>
          <w:lang w:bidi="ar-EG"/>
        </w:rPr>
        <w:t>« رأيت رسول الله- صلى الله عليه وسلم- توضأ ومسح على نعليه، ثم قام فصلى»</w:t>
      </w:r>
      <w:r w:rsidRPr="00FB67A7">
        <w:rPr>
          <w:rFonts w:ascii="Simplified Arabic" w:hAnsi="Simplified Arabic" w:cs="Simplified Arabic"/>
          <w:color w:val="000000"/>
          <w:sz w:val="28"/>
          <w:szCs w:val="28"/>
          <w:rtl/>
          <w:lang w:bidi="ar-EG"/>
        </w:rPr>
        <w:t>،</w:t>
      </w:r>
      <w:r w:rsidRPr="00FB67A7">
        <w:rPr>
          <w:rFonts w:ascii="Simplified Arabic" w:hAnsi="Simplified Arabic" w:cs="Simplified Arabic"/>
          <w:color w:val="0000FF"/>
          <w:sz w:val="28"/>
          <w:szCs w:val="28"/>
          <w:rtl/>
          <w:lang w:bidi="ar-EG"/>
        </w:rPr>
        <w:t xml:space="preserve"> </w:t>
      </w:r>
      <w:r>
        <w:rPr>
          <w:rFonts w:ascii="Simplified Arabic" w:hAnsi="Simplified Arabic" w:cs="Simplified Arabic"/>
          <w:color w:val="000000"/>
          <w:sz w:val="28"/>
          <w:szCs w:val="28"/>
          <w:rtl/>
          <w:lang w:bidi="ar-EG"/>
        </w:rPr>
        <w:t>وحديث حذيفة قال:</w:t>
      </w:r>
      <w:r w:rsidR="00F01620">
        <w:rPr>
          <w:rFonts w:ascii="Simplified Arabic" w:hAnsi="Simplified Arabic" w:cs="Simplified Arabic" w:hint="cs"/>
          <w:color w:val="000000"/>
          <w:sz w:val="28"/>
          <w:szCs w:val="28"/>
          <w:rtl/>
          <w:lang w:bidi="ar-EG"/>
        </w:rPr>
        <w:t xml:space="preserve"> </w:t>
      </w:r>
      <w:r w:rsidRPr="00FB67A7">
        <w:rPr>
          <w:rFonts w:ascii="Simplified Arabic" w:hAnsi="Simplified Arabic" w:cs="Simplified Arabic"/>
          <w:color w:val="0000FF"/>
          <w:sz w:val="28"/>
          <w:szCs w:val="28"/>
          <w:rtl/>
          <w:lang w:bidi="ar-EG"/>
        </w:rPr>
        <w:t>« أتى رسول الله- صلى الله عليه وسلم- سُبَاطة قوم فبال عليها قائمًا، ثم دعا بماء فتوضأ ومسح على نعليه»</w:t>
      </w:r>
      <w:r w:rsidRPr="00FB67A7">
        <w:rPr>
          <w:rFonts w:ascii="Simplified Arabic" w:hAnsi="Simplified Arabic" w:cs="Simplified Arabic"/>
          <w:color w:val="000000"/>
          <w:sz w:val="28"/>
          <w:szCs w:val="28"/>
          <w:rtl/>
          <w:lang w:bidi="ar-EG"/>
        </w:rPr>
        <w:t>،</w:t>
      </w:r>
      <w:r w:rsidRPr="00FB67A7">
        <w:rPr>
          <w:rFonts w:ascii="Simplified Arabic" w:hAnsi="Simplified Arabic" w:cs="Simplified Arabic"/>
          <w:color w:val="0000FF"/>
          <w:sz w:val="28"/>
          <w:szCs w:val="28"/>
          <w:rtl/>
          <w:lang w:bidi="ar-EG"/>
        </w:rPr>
        <w:t xml:space="preserve"> «ومسح على نعليه»</w:t>
      </w:r>
      <w:r>
        <w:rPr>
          <w:rFonts w:ascii="Simplified Arabic" w:hAnsi="Simplified Arabic" w:cs="Simplified Arabic"/>
          <w:color w:val="000000"/>
          <w:sz w:val="28"/>
          <w:szCs w:val="28"/>
          <w:rtl/>
          <w:lang w:bidi="ar-EG"/>
        </w:rPr>
        <w:t xml:space="preserve">، </w:t>
      </w:r>
      <w:r w:rsidRPr="00FB67A7">
        <w:rPr>
          <w:rFonts w:ascii="Simplified Arabic" w:hAnsi="Simplified Arabic" w:cs="Simplified Arabic"/>
          <w:color w:val="0000FF"/>
          <w:sz w:val="28"/>
          <w:szCs w:val="28"/>
          <w:rtl/>
          <w:lang w:bidi="ar-EG"/>
        </w:rPr>
        <w:t>«ومسح على نعليه»</w:t>
      </w:r>
      <w:r w:rsidR="00F01620">
        <w:rPr>
          <w:rFonts w:ascii="Simplified Arabic" w:hAnsi="Simplified Arabic" w:cs="Simplified Arabic" w:hint="cs"/>
          <w:color w:val="0000FF"/>
          <w:sz w:val="28"/>
          <w:szCs w:val="28"/>
          <w:rtl/>
          <w:lang w:bidi="ar-EG"/>
        </w:rPr>
        <w:t>.</w:t>
      </w:r>
      <w:r w:rsidRPr="00FB67A7">
        <w:rPr>
          <w:rFonts w:ascii="Simplified Arabic" w:hAnsi="Simplified Arabic" w:cs="Simplified Arabic"/>
          <w:color w:val="0000FF"/>
          <w:sz w:val="28"/>
          <w:szCs w:val="28"/>
          <w:rtl/>
          <w:lang w:bidi="ar-EG"/>
        </w:rPr>
        <w:t xml:space="preserve"> </w:t>
      </w:r>
      <w:r w:rsidRPr="00FB67A7">
        <w:rPr>
          <w:rFonts w:ascii="Simplified Arabic" w:hAnsi="Simplified Arabic" w:cs="Simplified Arabic"/>
          <w:color w:val="0000FF"/>
          <w:sz w:val="28"/>
          <w:szCs w:val="28"/>
          <w:rtl/>
        </w:rPr>
        <w:t xml:space="preserve">  </w:t>
      </w:r>
    </w:p>
    <w:p w:rsidR="00F4253D" w:rsidRPr="00B60942" w:rsidRDefault="00F4253D" w:rsidP="00A47820">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sidRPr="00B60942">
        <w:rPr>
          <w:rFonts w:ascii="Simplified Arabic" w:hAnsi="Simplified Arabic" w:cs="Simplified Arabic"/>
          <w:b/>
          <w:bCs/>
          <w:color w:val="000000"/>
          <w:sz w:val="28"/>
          <w:szCs w:val="28"/>
          <w:rtl/>
        </w:rPr>
        <w:t>المُقَدِّم: ما تقتضي.</w:t>
      </w:r>
    </w:p>
    <w:p w:rsidR="00F01620" w:rsidRDefault="00F4253D" w:rsidP="00A47820">
      <w:pPr>
        <w:widowControl w:val="0"/>
        <w:autoSpaceDE w:val="0"/>
        <w:autoSpaceDN w:val="0"/>
        <w:adjustRightInd w:val="0"/>
        <w:spacing w:line="276" w:lineRule="auto"/>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rPr>
        <w:t>نعم، ما تقتضي الغسل،</w:t>
      </w:r>
      <w:r w:rsidR="00B60942">
        <w:rPr>
          <w:rFonts w:ascii="Simplified Arabic" w:hAnsi="Simplified Arabic" w:cs="Simplified Arabic" w:hint="cs"/>
          <w:color w:val="000000"/>
          <w:sz w:val="28"/>
          <w:szCs w:val="28"/>
          <w:rtl/>
        </w:rPr>
        <w:t xml:space="preserve"> </w:t>
      </w:r>
      <w:r>
        <w:rPr>
          <w:rFonts w:ascii="Simplified Arabic" w:hAnsi="Simplified Arabic" w:cs="Simplified Arabic"/>
          <w:color w:val="000000"/>
          <w:sz w:val="28"/>
          <w:szCs w:val="28"/>
          <w:rtl/>
        </w:rPr>
        <w:t xml:space="preserve">حديث </w:t>
      </w:r>
      <w:r w:rsidR="00F01620">
        <w:rPr>
          <w:rFonts w:ascii="Simplified Arabic" w:hAnsi="Simplified Arabic" w:cs="Simplified Arabic" w:hint="cs"/>
          <w:color w:val="000000"/>
          <w:sz w:val="28"/>
          <w:szCs w:val="28"/>
          <w:rtl/>
        </w:rPr>
        <w:t>أ</w:t>
      </w:r>
      <w:r>
        <w:rPr>
          <w:rFonts w:ascii="Simplified Arabic" w:hAnsi="Simplified Arabic" w:cs="Simplified Arabic"/>
          <w:color w:val="000000"/>
          <w:sz w:val="28"/>
          <w:szCs w:val="28"/>
          <w:rtl/>
          <w:lang w:bidi="ar-EG"/>
        </w:rPr>
        <w:t>وس بن أبي أوس، قال:</w:t>
      </w:r>
      <w:r w:rsidR="00F01620">
        <w:rPr>
          <w:rFonts w:ascii="Simplified Arabic" w:hAnsi="Simplified Arabic" w:cs="Simplified Arabic" w:hint="cs"/>
          <w:color w:val="0000FF"/>
          <w:sz w:val="28"/>
          <w:szCs w:val="28"/>
          <w:rtl/>
          <w:lang w:bidi="ar-EG"/>
        </w:rPr>
        <w:t xml:space="preserve"> </w:t>
      </w:r>
      <w:r w:rsidR="002F36D6" w:rsidRPr="00CB4970">
        <w:rPr>
          <w:rFonts w:ascii="Simplified Arabic" w:hAnsi="Simplified Arabic" w:cs="Simplified Arabic" w:hint="cs"/>
          <w:color w:val="0000FF"/>
          <w:sz w:val="28"/>
          <w:szCs w:val="28"/>
          <w:rtl/>
          <w:lang w:bidi="ar-EG"/>
        </w:rPr>
        <w:t>«رأيت</w:t>
      </w:r>
      <w:r w:rsidRPr="00CB4970">
        <w:rPr>
          <w:rFonts w:ascii="Simplified Arabic" w:hAnsi="Simplified Arabic" w:cs="Simplified Arabic"/>
          <w:color w:val="0000FF"/>
          <w:sz w:val="28"/>
          <w:szCs w:val="28"/>
          <w:rtl/>
          <w:lang w:bidi="ar-EG"/>
        </w:rPr>
        <w:t xml:space="preserve"> رسول الله- صلى الله عليه وسلم- توضأ ومسح على نعليه، ثم قام فتوضأ»</w:t>
      </w:r>
      <w:r w:rsidRPr="00CB4970">
        <w:rPr>
          <w:rFonts w:ascii="Simplified Arabic" w:hAnsi="Simplified Arabic" w:cs="Simplified Arabic"/>
          <w:color w:val="000000"/>
          <w:sz w:val="28"/>
          <w:szCs w:val="28"/>
          <w:rtl/>
          <w:lang w:bidi="ar-EG"/>
        </w:rPr>
        <w:t xml:space="preserve">، </w:t>
      </w:r>
      <w:r>
        <w:rPr>
          <w:rFonts w:ascii="Simplified Arabic" w:hAnsi="Simplified Arabic" w:cs="Simplified Arabic"/>
          <w:color w:val="000000"/>
          <w:sz w:val="28"/>
          <w:szCs w:val="28"/>
          <w:rtl/>
          <w:lang w:bidi="ar-EG"/>
        </w:rPr>
        <w:t xml:space="preserve">لكن هذه الرواية الأكثر ما فيها أنَّه بال، وسيأتي في رواية أنَّه فيها أنَّه بال فتوضأ، </w:t>
      </w:r>
      <w:r>
        <w:rPr>
          <w:rFonts w:ascii="Simplified Arabic" w:hAnsi="Simplified Arabic" w:cs="Simplified Arabic"/>
          <w:color w:val="000000"/>
          <w:sz w:val="28"/>
          <w:szCs w:val="28"/>
          <w:rtl/>
          <w:lang w:bidi="ar-EG"/>
        </w:rPr>
        <w:lastRenderedPageBreak/>
        <w:t>حديث أوس بن أبي أوس، وحديث حذيفة</w:t>
      </w:r>
      <w:r w:rsidRPr="00CB4970">
        <w:rPr>
          <w:rFonts w:ascii="Simplified Arabic" w:hAnsi="Simplified Arabic" w:cs="Simplified Arabic"/>
          <w:color w:val="000000"/>
          <w:sz w:val="28"/>
          <w:szCs w:val="28"/>
          <w:rtl/>
          <w:lang w:bidi="ar-EG"/>
        </w:rPr>
        <w:t>:</w:t>
      </w:r>
      <w:r w:rsidR="00F01620">
        <w:rPr>
          <w:rFonts w:ascii="Simplified Arabic" w:hAnsi="Simplified Arabic" w:cs="Simplified Arabic" w:hint="cs"/>
          <w:color w:val="000000"/>
          <w:sz w:val="28"/>
          <w:szCs w:val="28"/>
          <w:rtl/>
          <w:lang w:bidi="ar-EG"/>
        </w:rPr>
        <w:t xml:space="preserve"> </w:t>
      </w:r>
      <w:r w:rsidR="002F36D6" w:rsidRPr="00CB4970">
        <w:rPr>
          <w:rFonts w:ascii="Simplified Arabic" w:hAnsi="Simplified Arabic" w:cs="Simplified Arabic" w:hint="cs"/>
          <w:color w:val="0000FF"/>
          <w:sz w:val="28"/>
          <w:szCs w:val="28"/>
          <w:rtl/>
          <w:lang w:bidi="ar-EG"/>
        </w:rPr>
        <w:t>«أتى</w:t>
      </w:r>
      <w:r w:rsidRPr="00CB4970">
        <w:rPr>
          <w:rFonts w:ascii="Simplified Arabic" w:hAnsi="Simplified Arabic" w:cs="Simplified Arabic"/>
          <w:color w:val="0000FF"/>
          <w:sz w:val="28"/>
          <w:szCs w:val="28"/>
          <w:rtl/>
          <w:lang w:bidi="ar-EG"/>
        </w:rPr>
        <w:t xml:space="preserve"> رسول الله- صلى الله عليه وسلم- سُبَاطة قوم فبال عليها قائمًا، ثم دعا بماء فتوضأ ومسح على نعليه»</w:t>
      </w:r>
      <w:r>
        <w:rPr>
          <w:rFonts w:ascii="Simplified Arabic" w:hAnsi="Simplified Arabic" w:cs="Simplified Arabic"/>
          <w:color w:val="000000"/>
          <w:sz w:val="28"/>
          <w:szCs w:val="28"/>
          <w:rtl/>
          <w:lang w:bidi="ar-EG"/>
        </w:rPr>
        <w:t xml:space="preserve">، وما أشبه ذلك من الأخبار الدالة على أنَّ المسح ببعض الرجلين في الوضوء مجزئ؟ </w:t>
      </w:r>
    </w:p>
    <w:p w:rsidR="00B60942" w:rsidRDefault="00F4253D" w:rsidP="00A47820">
      <w:pPr>
        <w:widowControl w:val="0"/>
        <w:autoSpaceDE w:val="0"/>
        <w:autoSpaceDN w:val="0"/>
        <w:adjustRightInd w:val="0"/>
        <w:spacing w:line="276" w:lineRule="auto"/>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قيل له: أمَّا حديث أوس بن أبى أوس فإنَّه لا دلالة فيه على صحة ذلك، إذ لم يكن في الخبر الذي روي عنه ذكر أنه رأى النبي- صلى الله عليه وسلم- توضأ بعد حدَثٍ يوجب عليه الوضوء لصلاته، فمسح على نعليه، أو على قدميه. وجائز أن يكون مسحه على قدميه الذي ذكره أوس كان في وضوء توضأه من غير حدث، هو على طهارة من الأصل، جائز أن يكون مسحه على قدميه الذي ذكره أوس كان في وضوء توضأه من غير حدث، كان منه وجب عليه من أجله تجديد وضوئه؛ لأنَّ الرواية عنه- صلى الله عليه وسلم- أنَّه كان إذا توضأ لغير حدث، كذلك يفعل، يخفف، يدل على ذلك</w:t>
      </w:r>
      <w:r w:rsidR="00F01620">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ثم ذكر بإسناده إلى علي بن أبي طالب- رضي الله عنه- شرب في الرحبة قائمًا، ثم توضأ ومسح على نعليه وقال: هذا وضوء من لم يح</w:t>
      </w:r>
      <w:r w:rsidR="00B60942">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د</w:t>
      </w:r>
      <w:r w:rsidR="00B60942">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ث، هكذا رأيت رسول الله- صلى الله عليه وسلم- صنع. </w:t>
      </w:r>
    </w:p>
    <w:p w:rsidR="00F4253D" w:rsidRPr="00B60942" w:rsidRDefault="00F4253D" w:rsidP="00A47820">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lang w:bidi="ar-EG"/>
        </w:rPr>
        <w:t xml:space="preserve">وأمَّا حديث حذيفة فإن الثِّقات الحفَّاظ من أصحاب الأعمش، يقول: </w:t>
      </w:r>
      <w:r w:rsidR="00B60942">
        <w:rPr>
          <w:rFonts w:ascii="Simplified Arabic" w:hAnsi="Simplified Arabic" w:cs="Simplified Arabic" w:hint="cs"/>
          <w:color w:val="000000"/>
          <w:sz w:val="28"/>
          <w:szCs w:val="28"/>
          <w:rtl/>
          <w:lang w:bidi="ar-EG"/>
        </w:rPr>
        <w:t>و</w:t>
      </w:r>
      <w:r>
        <w:rPr>
          <w:rFonts w:ascii="Simplified Arabic" w:hAnsi="Simplified Arabic" w:cs="Simplified Arabic"/>
          <w:color w:val="000000"/>
          <w:sz w:val="28"/>
          <w:szCs w:val="28"/>
          <w:rtl/>
          <w:lang w:bidi="ar-EG"/>
        </w:rPr>
        <w:t>أمَّا حديث حذيفة</w:t>
      </w:r>
      <w:r w:rsidR="00B60942">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فيه أنَّه بال، </w:t>
      </w:r>
      <w:r w:rsidRPr="00574786">
        <w:rPr>
          <w:rFonts w:ascii="Simplified Arabic" w:hAnsi="Simplified Arabic" w:cs="Simplified Arabic"/>
          <w:color w:val="0000FF"/>
          <w:sz w:val="28"/>
          <w:szCs w:val="28"/>
          <w:rtl/>
          <w:lang w:bidi="ar-EG"/>
        </w:rPr>
        <w:t xml:space="preserve">«أتى سباطة قوم فبال قائمًا» </w:t>
      </w:r>
      <w:r>
        <w:rPr>
          <w:rFonts w:ascii="Simplified Arabic" w:hAnsi="Simplified Arabic" w:cs="Simplified Arabic"/>
          <w:color w:val="000000"/>
          <w:sz w:val="28"/>
          <w:szCs w:val="28"/>
          <w:rtl/>
          <w:lang w:bidi="ar-EG"/>
        </w:rPr>
        <w:t>ه</w:t>
      </w:r>
      <w:r w:rsidR="00F01620">
        <w:rPr>
          <w:rFonts w:ascii="Simplified Arabic" w:hAnsi="Simplified Arabic" w:cs="Simplified Arabic"/>
          <w:color w:val="000000"/>
          <w:sz w:val="28"/>
          <w:szCs w:val="28"/>
          <w:rtl/>
          <w:lang w:bidi="ar-EG"/>
        </w:rPr>
        <w:t>ذا في السبعة، وأمَّا حديث حذيفة</w:t>
      </w:r>
      <w:r>
        <w:rPr>
          <w:rFonts w:ascii="Simplified Arabic" w:hAnsi="Simplified Arabic" w:cs="Simplified Arabic"/>
          <w:color w:val="000000"/>
          <w:sz w:val="28"/>
          <w:szCs w:val="28"/>
          <w:rtl/>
          <w:lang w:bidi="ar-EG"/>
        </w:rPr>
        <w:t xml:space="preserve"> فإن الثِّقات الحفَّاظ من أصحاب الأعمش حدثوا به، عن الأعمش، عن أبي وائل، عن حذيفة:</w:t>
      </w:r>
      <w:r w:rsidR="00F01620">
        <w:rPr>
          <w:rFonts w:ascii="Simplified Arabic" w:hAnsi="Simplified Arabic" w:cs="Simplified Arabic" w:hint="cs"/>
          <w:color w:val="0000FF"/>
          <w:sz w:val="28"/>
          <w:szCs w:val="28"/>
          <w:rtl/>
          <w:lang w:bidi="ar-EG"/>
        </w:rPr>
        <w:t xml:space="preserve"> </w:t>
      </w:r>
      <w:r w:rsidRPr="00574786">
        <w:rPr>
          <w:rFonts w:ascii="Simplified Arabic" w:hAnsi="Simplified Arabic" w:cs="Simplified Arabic"/>
          <w:color w:val="0000FF"/>
          <w:sz w:val="28"/>
          <w:szCs w:val="28"/>
          <w:rtl/>
          <w:lang w:bidi="ar-EG"/>
        </w:rPr>
        <w:t>«أنَّ النبي- صلى الله عليه وسلم- أتى سُبَاطة قوم فبال قائم</w:t>
      </w:r>
      <w:r w:rsidR="00B60942">
        <w:rPr>
          <w:rFonts w:ascii="Simplified Arabic" w:hAnsi="Simplified Arabic" w:cs="Simplified Arabic" w:hint="cs"/>
          <w:color w:val="0000FF"/>
          <w:sz w:val="28"/>
          <w:szCs w:val="28"/>
          <w:rtl/>
          <w:lang w:bidi="ar-EG"/>
        </w:rPr>
        <w:t>ً</w:t>
      </w:r>
      <w:r w:rsidRPr="00574786">
        <w:rPr>
          <w:rFonts w:ascii="Simplified Arabic" w:hAnsi="Simplified Arabic" w:cs="Simplified Arabic"/>
          <w:color w:val="0000FF"/>
          <w:sz w:val="28"/>
          <w:szCs w:val="28"/>
          <w:rtl/>
          <w:lang w:bidi="ar-EG"/>
        </w:rPr>
        <w:t xml:space="preserve">ا، ثم توضأ ومسح على خفيه». </w:t>
      </w:r>
      <w:r w:rsidR="009030FC">
        <w:rPr>
          <w:rFonts w:ascii="Simplified Arabic" w:hAnsi="Simplified Arabic" w:cs="Simplified Arabic" w:hint="cs"/>
          <w:color w:val="000000"/>
          <w:sz w:val="28"/>
          <w:szCs w:val="28"/>
          <w:rtl/>
          <w:lang w:bidi="ar-EG"/>
        </w:rPr>
        <w:t xml:space="preserve">ما هو </w:t>
      </w:r>
      <w:r w:rsidR="002F36D6">
        <w:rPr>
          <w:rFonts w:ascii="Simplified Arabic" w:hAnsi="Simplified Arabic" w:cs="Simplified Arabic" w:hint="cs"/>
          <w:color w:val="000000"/>
          <w:sz w:val="28"/>
          <w:szCs w:val="28"/>
          <w:rtl/>
          <w:lang w:bidi="ar-EG"/>
        </w:rPr>
        <w:t>بنعليه؟</w:t>
      </w:r>
      <w:r w:rsidR="002F36D6" w:rsidRPr="00574786">
        <w:rPr>
          <w:rFonts w:ascii="Simplified Arabic" w:hAnsi="Simplified Arabic" w:cs="Simplified Arabic" w:hint="cs"/>
          <w:color w:val="0000FF"/>
          <w:sz w:val="28"/>
          <w:szCs w:val="28"/>
          <w:rtl/>
          <w:lang w:bidi="ar-EG"/>
        </w:rPr>
        <w:t xml:space="preserve"> «مسح</w:t>
      </w:r>
      <w:r w:rsidRPr="00574786">
        <w:rPr>
          <w:rFonts w:ascii="Simplified Arabic" w:hAnsi="Simplified Arabic" w:cs="Simplified Arabic"/>
          <w:color w:val="0000FF"/>
          <w:sz w:val="28"/>
          <w:szCs w:val="28"/>
          <w:rtl/>
          <w:lang w:bidi="ar-EG"/>
        </w:rPr>
        <w:t xml:space="preserve"> على خفيه»</w:t>
      </w:r>
      <w:r>
        <w:rPr>
          <w:rFonts w:ascii="Simplified Arabic" w:hAnsi="Simplified Arabic" w:cs="Simplified Arabic"/>
          <w:color w:val="000000"/>
          <w:sz w:val="28"/>
          <w:szCs w:val="28"/>
          <w:rtl/>
          <w:lang w:bidi="ar-EG"/>
        </w:rPr>
        <w:t xml:space="preserve"> هذا فيه إشكال؟   </w:t>
      </w:r>
      <w:r>
        <w:rPr>
          <w:rFonts w:ascii="Simplified Arabic" w:hAnsi="Simplified Arabic" w:cs="Simplified Arabic"/>
          <w:color w:val="000000"/>
          <w:sz w:val="28"/>
          <w:szCs w:val="28"/>
          <w:rtl/>
        </w:rPr>
        <w:t xml:space="preserve"> </w:t>
      </w:r>
    </w:p>
    <w:p w:rsidR="00F4253D" w:rsidRDefault="00F4253D" w:rsidP="00A47820">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أبدًا</w:t>
      </w:r>
      <w:r w:rsidR="00F01620">
        <w:rPr>
          <w:rFonts w:ascii="Simplified Arabic" w:hAnsi="Simplified Arabic" w:cs="Simplified Arabic" w:hint="cs"/>
          <w:b/>
          <w:bCs/>
          <w:color w:val="000000"/>
          <w:sz w:val="28"/>
          <w:szCs w:val="28"/>
          <w:rtl/>
        </w:rPr>
        <w:t>.</w:t>
      </w:r>
    </w:p>
    <w:p w:rsidR="00F4253D" w:rsidRDefault="00F4253D" w:rsidP="004B2395">
      <w:pPr>
        <w:widowControl w:val="0"/>
        <w:autoSpaceDE w:val="0"/>
        <w:autoSpaceDN w:val="0"/>
        <w:adjustRightInd w:val="0"/>
        <w:spacing w:line="276" w:lineRule="auto"/>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rPr>
        <w:t>ما فيه إشكال، و</w:t>
      </w:r>
      <w:r w:rsidR="00FE35AD">
        <w:rPr>
          <w:rFonts w:ascii="Simplified Arabic" w:hAnsi="Simplified Arabic" w:cs="Simplified Arabic"/>
          <w:color w:val="000000"/>
          <w:sz w:val="28"/>
          <w:szCs w:val="28"/>
          <w:rtl/>
        </w:rPr>
        <w:t xml:space="preserve">لم يُنقل هذا الحديث عن الأعمش، </w:t>
      </w:r>
      <w:r w:rsidR="004B2395">
        <w:rPr>
          <w:rFonts w:ascii="Simplified Arabic" w:hAnsi="Simplified Arabic" w:cs="Simplified Arabic"/>
          <w:color w:val="000000"/>
          <w:sz w:val="28"/>
          <w:szCs w:val="28"/>
          <w:rtl/>
        </w:rPr>
        <w:t>و</w:t>
      </w:r>
      <w:r>
        <w:rPr>
          <w:rFonts w:ascii="Simplified Arabic" w:hAnsi="Simplified Arabic" w:cs="Simplified Arabic"/>
          <w:color w:val="000000"/>
          <w:sz w:val="28"/>
          <w:szCs w:val="28"/>
          <w:rtl/>
        </w:rPr>
        <w:t>لم ينق</w:t>
      </w:r>
      <w:r w:rsidR="00FE35AD">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ل هذا الحديث عن الأعمش غير جرير بن حازم، و</w:t>
      </w:r>
      <w:r w:rsidR="004B2395">
        <w:rPr>
          <w:rFonts w:ascii="Simplified Arabic" w:hAnsi="Simplified Arabic" w:cs="Simplified Arabic" w:hint="cs"/>
          <w:color w:val="000000"/>
          <w:sz w:val="28"/>
          <w:szCs w:val="28"/>
          <w:rtl/>
        </w:rPr>
        <w:t xml:space="preserve">لو </w:t>
      </w:r>
      <w:r>
        <w:rPr>
          <w:rFonts w:ascii="Simplified Arabic" w:hAnsi="Simplified Arabic" w:cs="Simplified Arabic"/>
          <w:color w:val="000000"/>
          <w:sz w:val="28"/>
          <w:szCs w:val="28"/>
          <w:rtl/>
        </w:rPr>
        <w:t xml:space="preserve">لم يخالفه في ذلك مخالف، يقول: </w:t>
      </w:r>
      <w:r>
        <w:rPr>
          <w:rFonts w:ascii="Simplified Arabic" w:hAnsi="Simplified Arabic" w:cs="Simplified Arabic"/>
          <w:color w:val="000000"/>
          <w:sz w:val="28"/>
          <w:szCs w:val="28"/>
          <w:rtl/>
          <w:lang w:bidi="ar-EG"/>
        </w:rPr>
        <w:t>ولم ينقل هذا الحديث عن الأعمش غير جرير بن حازم، يقول: ولو لم يخالفه في ذلك مخالف، لوجب التثبت فيه لشذوذه، يعني يخالف جميع الأدلة التي جاءت بإسباغ الوضوء، وغسل العقبين، لوجب التثبت فيه لشذوذه</w:t>
      </w:r>
      <w:r w:rsidR="004B2395">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فكيف والثِّقات من أصحاب الأعمش يخالفونه في روايته </w:t>
      </w:r>
      <w:r w:rsidR="00FE35AD">
        <w:rPr>
          <w:rFonts w:ascii="Simplified Arabic" w:hAnsi="Simplified Arabic" w:cs="Simplified Arabic" w:hint="cs"/>
          <w:color w:val="000000"/>
          <w:sz w:val="28"/>
          <w:szCs w:val="28"/>
          <w:rtl/>
          <w:lang w:bidi="ar-EG"/>
        </w:rPr>
        <w:t>و</w:t>
      </w:r>
      <w:r>
        <w:rPr>
          <w:rFonts w:ascii="Simplified Arabic" w:hAnsi="Simplified Arabic" w:cs="Simplified Arabic"/>
          <w:color w:val="000000"/>
          <w:sz w:val="28"/>
          <w:szCs w:val="28"/>
          <w:rtl/>
          <w:lang w:bidi="ar-EG"/>
        </w:rPr>
        <w:t>ما روى من ذلك، ولو صح ذلك عن النبي- صلى الله</w:t>
      </w:r>
      <w:r w:rsidR="004B2395">
        <w:rPr>
          <w:rFonts w:ascii="Simplified Arabic" w:hAnsi="Simplified Arabic" w:cs="Simplified Arabic"/>
          <w:color w:val="000000"/>
          <w:sz w:val="28"/>
          <w:szCs w:val="28"/>
          <w:rtl/>
          <w:lang w:bidi="ar-EG"/>
        </w:rPr>
        <w:t xml:space="preserve"> عليه وسلم- كان جائزًا أن يكون</w:t>
      </w:r>
      <w:r w:rsidR="004B2395">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يقول:</w:t>
      </w:r>
      <w:r w:rsidR="004B2395">
        <w:rPr>
          <w:rFonts w:ascii="Simplified Arabic" w:hAnsi="Simplified Arabic" w:cs="Simplified Arabic" w:hint="cs"/>
          <w:color w:val="000000"/>
          <w:sz w:val="28"/>
          <w:szCs w:val="28"/>
          <w:rtl/>
          <w:lang w:bidi="ar-EG"/>
        </w:rPr>
        <w:t xml:space="preserve"> </w:t>
      </w:r>
      <w:r>
        <w:rPr>
          <w:rFonts w:ascii="Simplified Arabic" w:hAnsi="Simplified Arabic" w:cs="Simplified Arabic"/>
          <w:color w:val="000000"/>
          <w:sz w:val="28"/>
          <w:szCs w:val="28"/>
          <w:rtl/>
          <w:lang w:bidi="ar-EG"/>
        </w:rPr>
        <w:t>ولم ينقل هذا الحديث عن الأعمش غير جرير بن حازم، ولو لم يخالفه في ذلك مخالف، لوجب التثبت فيه لشذوذه، لشذوذه</w:t>
      </w:r>
      <w:r w:rsidR="004B2395">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لمخالفته عموم أحاديث الطهارة، فكيف والثِّقات من أصحاب الأعمش يخالفونه في روايته ما روى من ذلك، يعني في</w:t>
      </w:r>
      <w:r w:rsidR="004B2395">
        <w:rPr>
          <w:rFonts w:ascii="Simplified Arabic" w:hAnsi="Simplified Arabic" w:cs="Simplified Arabic" w:hint="cs"/>
          <w:color w:val="000000"/>
          <w:sz w:val="28"/>
          <w:szCs w:val="28"/>
          <w:rtl/>
          <w:lang w:bidi="ar-EG"/>
        </w:rPr>
        <w:t>ه</w:t>
      </w:r>
      <w:r>
        <w:rPr>
          <w:rFonts w:ascii="Simplified Arabic" w:hAnsi="Simplified Arabic" w:cs="Simplified Arabic"/>
          <w:color w:val="000000"/>
          <w:sz w:val="28"/>
          <w:szCs w:val="28"/>
          <w:rtl/>
          <w:lang w:bidi="ar-EG"/>
        </w:rPr>
        <w:t xml:space="preserve"> شذوذ </w:t>
      </w:r>
      <w:r w:rsidR="00FE35AD">
        <w:rPr>
          <w:rFonts w:ascii="Simplified Arabic" w:hAnsi="Simplified Arabic" w:cs="Simplified Arabic" w:hint="cs"/>
          <w:color w:val="000000"/>
          <w:sz w:val="28"/>
          <w:szCs w:val="28"/>
          <w:rtl/>
          <w:lang w:bidi="ar-EG"/>
        </w:rPr>
        <w:t>ل</w:t>
      </w:r>
      <w:r>
        <w:rPr>
          <w:rFonts w:ascii="Simplified Arabic" w:hAnsi="Simplified Arabic" w:cs="Simplified Arabic"/>
          <w:color w:val="000000"/>
          <w:sz w:val="28"/>
          <w:szCs w:val="28"/>
          <w:rtl/>
          <w:lang w:bidi="ar-EG"/>
        </w:rPr>
        <w:t xml:space="preserve">مخالفة العامة </w:t>
      </w:r>
      <w:r w:rsidR="00FE35AD">
        <w:rPr>
          <w:rFonts w:ascii="Simplified Arabic" w:hAnsi="Simplified Arabic" w:cs="Simplified Arabic" w:hint="cs"/>
          <w:color w:val="000000"/>
          <w:sz w:val="28"/>
          <w:szCs w:val="28"/>
          <w:rtl/>
          <w:lang w:bidi="ar-EG"/>
        </w:rPr>
        <w:t>ل</w:t>
      </w:r>
      <w:r>
        <w:rPr>
          <w:rFonts w:ascii="Simplified Arabic" w:hAnsi="Simplified Arabic" w:cs="Simplified Arabic"/>
          <w:color w:val="000000"/>
          <w:sz w:val="28"/>
          <w:szCs w:val="28"/>
          <w:rtl/>
          <w:lang w:bidi="ar-EG"/>
        </w:rPr>
        <w:t>نصوص الطهارة.</w:t>
      </w:r>
    </w:p>
    <w:p w:rsidR="00F4253D" w:rsidRDefault="00F4253D" w:rsidP="00A47820">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فيه مخالفة.</w:t>
      </w:r>
    </w:p>
    <w:p w:rsidR="00F4253D" w:rsidRDefault="00F4253D" w:rsidP="00A47820">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فيه شذوذ أيضًا لمخالفته.</w:t>
      </w:r>
    </w:p>
    <w:p w:rsidR="00F4253D" w:rsidRDefault="00F4253D" w:rsidP="00A47820">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lastRenderedPageBreak/>
        <w:t xml:space="preserve">المُقَدِّم: </w:t>
      </w:r>
      <w:r w:rsidR="00FE35AD">
        <w:rPr>
          <w:rFonts w:ascii="Simplified Arabic" w:hAnsi="Simplified Arabic" w:cs="Simplified Arabic" w:hint="cs"/>
          <w:b/>
          <w:bCs/>
          <w:color w:val="000000"/>
          <w:sz w:val="28"/>
          <w:szCs w:val="28"/>
          <w:rtl/>
        </w:rPr>
        <w:t xml:space="preserve">لمخالفته </w:t>
      </w:r>
      <w:r>
        <w:rPr>
          <w:rFonts w:ascii="Simplified Arabic" w:hAnsi="Simplified Arabic" w:cs="Simplified Arabic"/>
          <w:b/>
          <w:bCs/>
          <w:color w:val="000000"/>
          <w:sz w:val="28"/>
          <w:szCs w:val="28"/>
          <w:rtl/>
        </w:rPr>
        <w:t>النقلة.</w:t>
      </w:r>
    </w:p>
    <w:p w:rsidR="00F4253D" w:rsidRDefault="00FE35AD" w:rsidP="00A47820">
      <w:pPr>
        <w:widowControl w:val="0"/>
        <w:autoSpaceDE w:val="0"/>
        <w:autoSpaceDN w:val="0"/>
        <w:adjustRightInd w:val="0"/>
        <w:spacing w:line="276"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rPr>
        <w:t xml:space="preserve">لـ </w:t>
      </w:r>
      <w:r w:rsidR="00F4253D">
        <w:rPr>
          <w:rFonts w:ascii="Simplified Arabic" w:hAnsi="Simplified Arabic" w:cs="Simplified Arabic"/>
          <w:color w:val="000000"/>
          <w:sz w:val="28"/>
          <w:szCs w:val="28"/>
          <w:rtl/>
        </w:rPr>
        <w:t xml:space="preserve">عموم من يروي عن الأعمش، فكيف </w:t>
      </w:r>
      <w:r w:rsidR="00F4253D">
        <w:rPr>
          <w:rFonts w:ascii="Simplified Arabic" w:hAnsi="Simplified Arabic" w:cs="Simplified Arabic"/>
          <w:color w:val="000000"/>
          <w:sz w:val="28"/>
          <w:szCs w:val="28"/>
          <w:rtl/>
          <w:lang w:bidi="ar-EG"/>
        </w:rPr>
        <w:t xml:space="preserve">والثِّقات من أصحاب الأعمش يخالفونه في روايته </w:t>
      </w:r>
      <w:r>
        <w:rPr>
          <w:rFonts w:ascii="Simplified Arabic" w:hAnsi="Simplified Arabic" w:cs="Simplified Arabic" w:hint="cs"/>
          <w:color w:val="000000"/>
          <w:sz w:val="28"/>
          <w:szCs w:val="28"/>
          <w:rtl/>
          <w:lang w:bidi="ar-EG"/>
        </w:rPr>
        <w:t>و</w:t>
      </w:r>
      <w:r w:rsidR="00F4253D">
        <w:rPr>
          <w:rFonts w:ascii="Simplified Arabic" w:hAnsi="Simplified Arabic" w:cs="Simplified Arabic"/>
          <w:color w:val="000000"/>
          <w:sz w:val="28"/>
          <w:szCs w:val="28"/>
          <w:rtl/>
          <w:lang w:bidi="ar-EG"/>
        </w:rPr>
        <w:t>ما روى من ذلك،</w:t>
      </w:r>
      <w:r w:rsidR="00F4253D">
        <w:rPr>
          <w:rFonts w:ascii="Simplified Arabic" w:hAnsi="Simplified Arabic" w:cs="Simplified Arabic"/>
          <w:color w:val="000000"/>
          <w:sz w:val="28"/>
          <w:szCs w:val="28"/>
          <w:rtl/>
        </w:rPr>
        <w:t xml:space="preserve"> </w:t>
      </w:r>
      <w:r w:rsidR="00F4253D">
        <w:rPr>
          <w:rFonts w:ascii="Simplified Arabic" w:hAnsi="Simplified Arabic" w:cs="Simplified Arabic"/>
          <w:color w:val="000000"/>
          <w:sz w:val="28"/>
          <w:szCs w:val="28"/>
          <w:rtl/>
          <w:lang w:bidi="ar-EG"/>
        </w:rPr>
        <w:t>ولو صح عن النبي- صلى الله عليه وسلم- كان جائزًا أن يكون مسح نعليه وهما ملبوستان فوق الجوربين، وإذا جاز ذلك لم يكن لأحد صرفُ الخبر إلى أحد المعاني المحتمِلِها الخَبرُ إلا بحجة يجب التسليم لها.</w:t>
      </w:r>
    </w:p>
    <w:p w:rsidR="00F4253D" w:rsidRDefault="00F4253D" w:rsidP="00A47820">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قال الحافظ ابن كثير في تفسيره بعد أن ذكر رواية جرير بن حازم، ورواية غيره من الحفاظ عن الأعمش قال: يحتمل الجمع بينهما بأن يكون في رجليه خفان وعليهما نعلان، يعني مثل ما قال الطبري</w:t>
      </w:r>
      <w:r w:rsidR="004B2395">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جوربين ونعلين.</w:t>
      </w:r>
    </w:p>
    <w:p w:rsidR="00F4253D" w:rsidRDefault="00F4253D" w:rsidP="00A47820">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ابن كثير يقول: ويحتمل الجمع بينهما بأن يكون في رجليه خفان</w:t>
      </w:r>
      <w:r w:rsidR="004B2395">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وعليهما نعلان، الخفان موجودان في حديث حذيفة، </w:t>
      </w:r>
      <w:r w:rsidRPr="00574786">
        <w:rPr>
          <w:rFonts w:ascii="Simplified Arabic" w:hAnsi="Simplified Arabic" w:cs="Simplified Arabic"/>
          <w:color w:val="0000FF"/>
          <w:sz w:val="28"/>
          <w:szCs w:val="28"/>
          <w:rtl/>
        </w:rPr>
        <w:t>«مسح على خفيه»</w:t>
      </w:r>
      <w:r>
        <w:rPr>
          <w:rFonts w:ascii="Simplified Arabic" w:hAnsi="Simplified Arabic" w:cs="Simplified Arabic"/>
          <w:color w:val="000000"/>
          <w:sz w:val="28"/>
          <w:szCs w:val="28"/>
          <w:rtl/>
        </w:rPr>
        <w:t>، والنعلان موجودان في حديث</w:t>
      </w:r>
      <w:r w:rsidR="004B2395">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w:t>
      </w:r>
    </w:p>
    <w:p w:rsidR="00F4253D" w:rsidRDefault="00F4253D" w:rsidP="00A47820">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جرير.</w:t>
      </w:r>
    </w:p>
    <w:p w:rsidR="00F4253D" w:rsidRDefault="0097031E" w:rsidP="00A47820">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color w:val="000000"/>
          <w:sz w:val="28"/>
          <w:szCs w:val="28"/>
          <w:rtl/>
        </w:rPr>
        <w:t xml:space="preserve">أوس بن أبي أوس، </w:t>
      </w:r>
      <w:r w:rsidR="004B2395">
        <w:rPr>
          <w:rFonts w:ascii="Simplified Arabic" w:hAnsi="Simplified Arabic" w:cs="Simplified Arabic" w:hint="cs"/>
          <w:color w:val="000000"/>
          <w:sz w:val="28"/>
          <w:szCs w:val="28"/>
          <w:rtl/>
        </w:rPr>
        <w:t>الذ</w:t>
      </w:r>
      <w:r>
        <w:rPr>
          <w:rFonts w:ascii="Simplified Arabic" w:hAnsi="Simplified Arabic" w:cs="Simplified Arabic" w:hint="cs"/>
          <w:color w:val="000000"/>
          <w:sz w:val="28"/>
          <w:szCs w:val="28"/>
          <w:rtl/>
        </w:rPr>
        <w:t>ي</w:t>
      </w:r>
      <w:r w:rsidR="00F4253D">
        <w:rPr>
          <w:rFonts w:ascii="Simplified Arabic" w:hAnsi="Simplified Arabic" w:cs="Simplified Arabic"/>
          <w:color w:val="000000"/>
          <w:sz w:val="28"/>
          <w:szCs w:val="28"/>
          <w:rtl/>
        </w:rPr>
        <w:t xml:space="preserve"> هو حديث جرير</w:t>
      </w:r>
      <w:r w:rsidR="004B2395">
        <w:rPr>
          <w:rFonts w:ascii="Simplified Arabic" w:hAnsi="Simplified Arabic" w:cs="Simplified Arabic" w:hint="cs"/>
          <w:b/>
          <w:bCs/>
          <w:color w:val="000000"/>
          <w:sz w:val="28"/>
          <w:szCs w:val="28"/>
          <w:rtl/>
        </w:rPr>
        <w:t>.</w:t>
      </w:r>
    </w:p>
    <w:p w:rsidR="00F4253D" w:rsidRDefault="00F4253D" w:rsidP="00A47820">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في رواية جرير.</w:t>
      </w:r>
    </w:p>
    <w:p w:rsidR="00F4253D" w:rsidRDefault="00F4253D" w:rsidP="004B2395">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ثم قال</w:t>
      </w:r>
      <w:r w:rsidR="004B2395">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يعني ابن عباس</w:t>
      </w:r>
      <w:r w:rsidR="004B2395">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w:t>
      </w:r>
      <w:r w:rsidRPr="00574786">
        <w:rPr>
          <w:rFonts w:ascii="Simplified Arabic" w:hAnsi="Simplified Arabic" w:cs="Simplified Arabic"/>
          <w:b/>
          <w:bCs/>
          <w:color w:val="0000FF"/>
          <w:sz w:val="28"/>
          <w:szCs w:val="28"/>
          <w:rtl/>
        </w:rPr>
        <w:t>«هكذا رأيت»</w:t>
      </w:r>
      <w:r>
        <w:rPr>
          <w:rFonts w:ascii="Simplified Arabic" w:hAnsi="Simplified Arabic" w:cs="Simplified Arabic"/>
          <w:color w:val="000000"/>
          <w:sz w:val="28"/>
          <w:szCs w:val="28"/>
          <w:rtl/>
        </w:rPr>
        <w:t xml:space="preserve"> انتهى كلام الطبري، وبقي</w:t>
      </w:r>
      <w:r w:rsidR="004B2395">
        <w:rPr>
          <w:rFonts w:ascii="Simplified Arabic" w:hAnsi="Simplified Arabic" w:cs="Simplified Arabic" w:hint="cs"/>
          <w:color w:val="000000"/>
          <w:sz w:val="28"/>
          <w:szCs w:val="28"/>
          <w:rtl/>
        </w:rPr>
        <w:t>..</w:t>
      </w:r>
    </w:p>
    <w:p w:rsidR="00F4253D" w:rsidRDefault="00F4253D" w:rsidP="00A47820">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طبعًا النقل عن ابن كثير ليس قبل قليل لما تقول ابن كثير يرى</w:t>
      </w:r>
      <w:r w:rsidR="004B2395">
        <w:rPr>
          <w:rFonts w:ascii="Simplified Arabic" w:hAnsi="Simplified Arabic" w:cs="Simplified Arabic" w:hint="cs"/>
          <w:b/>
          <w:bCs/>
          <w:color w:val="000000"/>
          <w:sz w:val="28"/>
          <w:szCs w:val="28"/>
          <w:rtl/>
        </w:rPr>
        <w:t>..</w:t>
      </w:r>
    </w:p>
    <w:p w:rsidR="00F4253D" w:rsidRDefault="00F4253D" w:rsidP="00A47820">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هذا كلام ابن كثير</w:t>
      </w:r>
      <w:r w:rsidR="004B2395">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كأنَّه ينتقد أو يتعقب ابن جرير في</w:t>
      </w:r>
      <w:r w:rsidR="0097031E">
        <w:rPr>
          <w:rFonts w:ascii="Simplified Arabic" w:hAnsi="Simplified Arabic" w:cs="Simplified Arabic"/>
          <w:color w:val="000000"/>
          <w:sz w:val="28"/>
          <w:szCs w:val="28"/>
          <w:rtl/>
        </w:rPr>
        <w:t xml:space="preserve"> تضعيفه لرواية جرير بن حازم، </w:t>
      </w:r>
      <w:r w:rsidR="0097031E">
        <w:rPr>
          <w:rFonts w:ascii="Simplified Arabic" w:hAnsi="Simplified Arabic" w:cs="Simplified Arabic" w:hint="cs"/>
          <w:color w:val="000000"/>
          <w:sz w:val="28"/>
          <w:szCs w:val="28"/>
          <w:rtl/>
        </w:rPr>
        <w:t>ه</w:t>
      </w:r>
      <w:r w:rsidR="0097031E">
        <w:rPr>
          <w:rFonts w:ascii="Simplified Arabic" w:hAnsi="Simplified Arabic" w:cs="Simplified Arabic"/>
          <w:color w:val="000000"/>
          <w:sz w:val="28"/>
          <w:szCs w:val="28"/>
          <w:rtl/>
        </w:rPr>
        <w:t>و</w:t>
      </w:r>
      <w:r w:rsidR="0097031E">
        <w:rPr>
          <w:rFonts w:ascii="Simplified Arabic" w:hAnsi="Simplified Arabic" w:cs="Simplified Arabic" w:hint="cs"/>
          <w:color w:val="000000"/>
          <w:sz w:val="28"/>
          <w:szCs w:val="28"/>
          <w:rtl/>
        </w:rPr>
        <w:t xml:space="preserve"> يصححها</w:t>
      </w:r>
      <w:r>
        <w:rPr>
          <w:rFonts w:ascii="Simplified Arabic" w:hAnsi="Simplified Arabic" w:cs="Simplified Arabic"/>
          <w:color w:val="000000"/>
          <w:sz w:val="28"/>
          <w:szCs w:val="28"/>
          <w:rtl/>
        </w:rPr>
        <w:t>، وهو يقول: تُحمل على أنَّ عليه خفين، وفوقهما نعلان.</w:t>
      </w:r>
    </w:p>
    <w:p w:rsidR="00F4253D" w:rsidRDefault="0097031E" w:rsidP="00A47820">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نعود إلى الحديث في </w:t>
      </w:r>
      <w:r>
        <w:rPr>
          <w:rFonts w:ascii="Simplified Arabic" w:hAnsi="Simplified Arabic" w:cs="Simplified Arabic" w:hint="cs"/>
          <w:color w:val="000000"/>
          <w:sz w:val="28"/>
          <w:szCs w:val="28"/>
          <w:rtl/>
        </w:rPr>
        <w:t>آ</w:t>
      </w:r>
      <w:r w:rsidR="00F4253D">
        <w:rPr>
          <w:rFonts w:ascii="Simplified Arabic" w:hAnsi="Simplified Arabic" w:cs="Simplified Arabic"/>
          <w:color w:val="000000"/>
          <w:sz w:val="28"/>
          <w:szCs w:val="28"/>
          <w:rtl/>
        </w:rPr>
        <w:t>خر جملة</w:t>
      </w:r>
      <w:r>
        <w:rPr>
          <w:rFonts w:ascii="Simplified Arabic" w:hAnsi="Simplified Arabic" w:cs="Simplified Arabic" w:hint="cs"/>
          <w:b/>
          <w:bCs/>
          <w:color w:val="0000FF"/>
          <w:sz w:val="28"/>
          <w:szCs w:val="28"/>
          <w:rtl/>
        </w:rPr>
        <w:t xml:space="preserve"> </w:t>
      </w:r>
      <w:r>
        <w:rPr>
          <w:rFonts w:ascii="Simplified Arabic" w:hAnsi="Simplified Arabic" w:cs="Simplified Arabic"/>
          <w:b/>
          <w:bCs/>
          <w:color w:val="0000FF"/>
          <w:sz w:val="28"/>
          <w:szCs w:val="28"/>
          <w:rtl/>
        </w:rPr>
        <w:t>«</w:t>
      </w:r>
      <w:r w:rsidR="00F4253D" w:rsidRPr="00574786">
        <w:rPr>
          <w:rFonts w:ascii="Simplified Arabic" w:hAnsi="Simplified Arabic" w:cs="Simplified Arabic"/>
          <w:b/>
          <w:bCs/>
          <w:color w:val="0000FF"/>
          <w:sz w:val="28"/>
          <w:szCs w:val="28"/>
          <w:rtl/>
        </w:rPr>
        <w:t>ثم قال»</w:t>
      </w:r>
      <w:r w:rsidR="004B2395">
        <w:rPr>
          <w:rFonts w:ascii="Simplified Arabic" w:hAnsi="Simplified Arabic" w:cs="Simplified Arabic" w:hint="cs"/>
          <w:b/>
          <w:bCs/>
          <w:color w:val="0000FF"/>
          <w:sz w:val="28"/>
          <w:szCs w:val="28"/>
          <w:rtl/>
        </w:rPr>
        <w:t>.</w:t>
      </w:r>
    </w:p>
    <w:p w:rsidR="00F4253D" w:rsidRDefault="00F4253D" w:rsidP="00A47820">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 xml:space="preserve">المُقَدِّم: </w:t>
      </w:r>
      <w:r w:rsidRPr="00574786">
        <w:rPr>
          <w:rFonts w:ascii="Simplified Arabic" w:hAnsi="Simplified Arabic" w:cs="Simplified Arabic"/>
          <w:color w:val="0000FF"/>
          <w:sz w:val="28"/>
          <w:szCs w:val="28"/>
          <w:rtl/>
        </w:rPr>
        <w:t>«هكذا رأيت»</w:t>
      </w:r>
      <w:r w:rsidR="004B2395">
        <w:rPr>
          <w:rFonts w:ascii="Simplified Arabic" w:hAnsi="Simplified Arabic" w:cs="Simplified Arabic" w:hint="cs"/>
          <w:b/>
          <w:bCs/>
          <w:color w:val="000000"/>
          <w:sz w:val="28"/>
          <w:szCs w:val="28"/>
          <w:rtl/>
        </w:rPr>
        <w:t>.</w:t>
      </w:r>
    </w:p>
    <w:p w:rsidR="00F4253D" w:rsidRDefault="00F4253D" w:rsidP="004B2395">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ابن عباس- رضي الله عنهما-</w:t>
      </w:r>
      <w:r w:rsidR="004B2395">
        <w:rPr>
          <w:rFonts w:ascii="Simplified Arabic" w:hAnsi="Simplified Arabic" w:cs="Simplified Arabic" w:hint="cs"/>
          <w:color w:val="000000"/>
          <w:sz w:val="28"/>
          <w:szCs w:val="28"/>
          <w:rtl/>
        </w:rPr>
        <w:t xml:space="preserve"> قال: </w:t>
      </w:r>
      <w:r w:rsidRPr="00574786">
        <w:rPr>
          <w:rFonts w:ascii="Simplified Arabic" w:hAnsi="Simplified Arabic" w:cs="Simplified Arabic"/>
          <w:b/>
          <w:bCs/>
          <w:color w:val="0000FF"/>
          <w:sz w:val="28"/>
          <w:szCs w:val="28"/>
          <w:rtl/>
        </w:rPr>
        <w:t>«هكذا رأيت رسول الله- صلى الله عليه وسلم- يتوضأ</w:t>
      </w:r>
      <w:r>
        <w:rPr>
          <w:rFonts w:ascii="Simplified Arabic" w:hAnsi="Simplified Arabic" w:cs="Simplified Arabic"/>
          <w:color w:val="000000"/>
          <w:sz w:val="28"/>
          <w:szCs w:val="28"/>
          <w:rtl/>
        </w:rPr>
        <w:t>»</w:t>
      </w:r>
      <w:r w:rsidR="004B2395">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وتقدم أنَّ أبا داود زاد في أوله من طريق هشام بن سعد عن زيد بن أسلم:</w:t>
      </w:r>
      <w:r w:rsidR="004B2395">
        <w:rPr>
          <w:rFonts w:ascii="Simplified Arabic" w:hAnsi="Simplified Arabic" w:cs="Simplified Arabic" w:hint="cs"/>
          <w:color w:val="0000FF"/>
          <w:sz w:val="28"/>
          <w:szCs w:val="28"/>
          <w:rtl/>
        </w:rPr>
        <w:t xml:space="preserve"> </w:t>
      </w:r>
      <w:r w:rsidR="0097031E">
        <w:rPr>
          <w:rFonts w:ascii="Simplified Arabic" w:hAnsi="Simplified Arabic" w:cs="Simplified Arabic"/>
          <w:color w:val="0000FF"/>
          <w:sz w:val="28"/>
          <w:szCs w:val="28"/>
          <w:rtl/>
        </w:rPr>
        <w:t>«</w:t>
      </w:r>
      <w:r w:rsidRPr="00574786">
        <w:rPr>
          <w:rFonts w:ascii="Simplified Arabic" w:hAnsi="Simplified Arabic" w:cs="Simplified Arabic"/>
          <w:color w:val="0000FF"/>
          <w:sz w:val="28"/>
          <w:szCs w:val="28"/>
          <w:rtl/>
        </w:rPr>
        <w:t xml:space="preserve">أتحبون أن أريكم كيف كان رسول الله- صلى الله عليه وسلم- يتوضأ، فدعا بإناء فيه ماء»، </w:t>
      </w:r>
      <w:r>
        <w:rPr>
          <w:rFonts w:ascii="Simplified Arabic" w:hAnsi="Simplified Arabic" w:cs="Simplified Arabic"/>
          <w:color w:val="000000"/>
          <w:sz w:val="28"/>
          <w:szCs w:val="28"/>
          <w:rtl/>
        </w:rPr>
        <w:t>وللنسائي من طريق محمد بن عجلان عن زيد في أول الحديث</w:t>
      </w:r>
      <w:r w:rsidR="0097031E">
        <w:rPr>
          <w:rFonts w:ascii="Simplified Arabic" w:hAnsi="Simplified Arabic" w:cs="Simplified Arabic" w:hint="cs"/>
          <w:color w:val="000000"/>
          <w:sz w:val="28"/>
          <w:szCs w:val="28"/>
          <w:rtl/>
        </w:rPr>
        <w:t xml:space="preserve"> </w:t>
      </w:r>
      <w:r w:rsidR="0097031E">
        <w:rPr>
          <w:rFonts w:ascii="Simplified Arabic" w:hAnsi="Simplified Arabic" w:cs="Simplified Arabic"/>
          <w:color w:val="0000FF"/>
          <w:sz w:val="28"/>
          <w:szCs w:val="28"/>
          <w:rtl/>
        </w:rPr>
        <w:t>«</w:t>
      </w:r>
      <w:r w:rsidRPr="00574786">
        <w:rPr>
          <w:rFonts w:ascii="Simplified Arabic" w:hAnsi="Simplified Arabic" w:cs="Simplified Arabic"/>
          <w:color w:val="0000FF"/>
          <w:sz w:val="28"/>
          <w:szCs w:val="28"/>
          <w:rtl/>
        </w:rPr>
        <w:t>توضأ رسول الله- صلى الله عليه وسلم- فغرف غرفة»</w:t>
      </w:r>
      <w:r>
        <w:rPr>
          <w:rFonts w:ascii="Simplified Arabic" w:hAnsi="Simplified Arabic" w:cs="Simplified Arabic"/>
          <w:color w:val="000000"/>
          <w:sz w:val="28"/>
          <w:szCs w:val="28"/>
          <w:rtl/>
        </w:rPr>
        <w:t>.. الحديث، يعني أنَّ ابن عباس- رضي الله عنهما- كان يصف وضوء النبي- عليه الصلاة والسلام- تارة بالقول.</w:t>
      </w:r>
    </w:p>
    <w:p w:rsidR="00F4253D" w:rsidRDefault="00F4253D" w:rsidP="00A47820">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نعم، وتارة بالفعل.</w:t>
      </w:r>
    </w:p>
    <w:p w:rsidR="004B2395" w:rsidRDefault="00F4253D" w:rsidP="004B2395">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وتارة بالفعل</w:t>
      </w:r>
      <w:r w:rsidR="004B2395">
        <w:rPr>
          <w:rFonts w:ascii="Simplified Arabic" w:hAnsi="Simplified Arabic" w:cs="Simplified Arabic" w:hint="cs"/>
          <w:color w:val="000000"/>
          <w:sz w:val="28"/>
          <w:szCs w:val="28"/>
          <w:rtl/>
        </w:rPr>
        <w:t>.</w:t>
      </w:r>
    </w:p>
    <w:p w:rsidR="00F4253D" w:rsidRDefault="00F4253D" w:rsidP="004B2395">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 قال ابن بطال: فيه الوضوء مرة مرة، في الحديث الوضوء مرة مرة، وفيه أنَّ الماء المستعمل في الوضوء طاهر مطهر</w:t>
      </w:r>
      <w:r w:rsidR="004B2395">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وهو قول مالك، مالك يرى أنَّ الماء المستعمل طاهر، حتى نُقل عن المالكية أنَّه أولى بالتطهير؛ لأنَّ </w:t>
      </w:r>
      <w:r>
        <w:rPr>
          <w:rFonts w:ascii="Simplified Arabic" w:hAnsi="Simplified Arabic" w:cs="Simplified Arabic"/>
          <w:color w:val="000000"/>
          <w:sz w:val="28"/>
          <w:szCs w:val="28"/>
          <w:rtl/>
        </w:rPr>
        <w:lastRenderedPageBreak/>
        <w:t>الطهور صيغة مبالغة، والمبالغة يعني استعمل كثيرًا في التطهير، وهذه فيها خفاء وغموض سنأتي إليه ولو كان في الحلقة فسحة بسطناها.</w:t>
      </w:r>
    </w:p>
    <w:p w:rsidR="00F4253D" w:rsidRDefault="002F36D6" w:rsidP="00A47820">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hint="cs"/>
          <w:b/>
          <w:bCs/>
          <w:color w:val="000000"/>
          <w:sz w:val="28"/>
          <w:szCs w:val="28"/>
          <w:rtl/>
        </w:rPr>
        <w:t>المُقَدِّم: ل</w:t>
      </w:r>
      <w:r>
        <w:rPr>
          <w:rFonts w:ascii="Simplified Arabic" w:hAnsi="Simplified Arabic" w:cs="Simplified Arabic" w:hint="eastAsia"/>
          <w:b/>
          <w:bCs/>
          <w:color w:val="000000"/>
          <w:sz w:val="28"/>
          <w:szCs w:val="28"/>
          <w:rtl/>
        </w:rPr>
        <w:t>ا</w:t>
      </w:r>
      <w:r w:rsidR="00F4253D">
        <w:rPr>
          <w:rFonts w:ascii="Simplified Arabic" w:hAnsi="Simplified Arabic" w:cs="Simplified Arabic"/>
          <w:b/>
          <w:bCs/>
          <w:color w:val="000000"/>
          <w:sz w:val="28"/>
          <w:szCs w:val="28"/>
          <w:rtl/>
        </w:rPr>
        <w:t>، لعلنا نبسطها في حلقة إن شاء الله مستقلة.</w:t>
      </w:r>
    </w:p>
    <w:p w:rsidR="00F4253D" w:rsidRDefault="00F4253D" w:rsidP="004B2395">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طيب، فيه الوضوء مرة مرة، وفيه أنَّ الماء المستعمل في الوضوء طاهر مطهر</w:t>
      </w:r>
      <w:r w:rsidR="004B2395">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وهو قول مالك والثوري، والحجة لذلك أنَّ الأعضاء إذا غُسلت مرة فإنَّ الماء إذا لاقى أول جزء من أجزاء الوضوء فقد صار مستعملًا، ثم يمر به </w:t>
      </w:r>
      <w:r w:rsidR="0097031E">
        <w:rPr>
          <w:rFonts w:ascii="Simplified Arabic" w:hAnsi="Simplified Arabic" w:cs="Simplified Arabic"/>
          <w:color w:val="000000"/>
          <w:sz w:val="28"/>
          <w:szCs w:val="28"/>
          <w:rtl/>
        </w:rPr>
        <w:t xml:space="preserve">على كل جزء بعده وهو مستعمل </w:t>
      </w:r>
      <w:r w:rsidR="0097031E">
        <w:rPr>
          <w:rFonts w:ascii="Simplified Arabic" w:hAnsi="Simplified Arabic" w:cs="Simplified Arabic" w:hint="cs"/>
          <w:color w:val="000000"/>
          <w:sz w:val="28"/>
          <w:szCs w:val="28"/>
          <w:rtl/>
        </w:rPr>
        <w:t>فيجرئه</w:t>
      </w:r>
      <w:r w:rsidR="00A47820">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فلو كان الوضوء بالماء المستعمل لا يجوز لم يجز الوضوء مرة مرة؛ لأنَّ الغرفة لا تستوعب العضو، تصب على العضو ثم تسال إلى بقيته، فصار مستعملًا، ولمَّا أجمعوا أنَّه جائز استعماله في العضو الواحد كان في سائر الأعضاء كذلك، يعني نستعمل بقية اليد للرأس، وبقية الرأس إن بقي، إن تصور بقاء على كل حال فهذا الماء المستعمل يستعمل من عضو إلى عضو.</w:t>
      </w:r>
    </w:p>
    <w:p w:rsidR="00F4253D" w:rsidRDefault="00F4253D" w:rsidP="00A47820">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قال ابن حجر: وأجيب بأنَّ الماء مادام متصلًا باليد مثلًا لا يسمى مستعملًا حتى ينفصل</w:t>
      </w:r>
      <w:r w:rsidR="004B2395">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وفي الجواب بحث.</w:t>
      </w:r>
    </w:p>
    <w:p w:rsidR="00F4253D" w:rsidRDefault="00F4253D" w:rsidP="004B2395">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وفي شرح الكرماني أقول</w:t>
      </w:r>
      <w:r w:rsidR="004B2395">
        <w:rPr>
          <w:rFonts w:ascii="Simplified Arabic" w:hAnsi="Simplified Arabic" w:cs="Simplified Arabic"/>
          <w:color w:val="000000"/>
          <w:sz w:val="28"/>
          <w:szCs w:val="28"/>
          <w:rtl/>
        </w:rPr>
        <w:t>:</w:t>
      </w:r>
      <w:r>
        <w:rPr>
          <w:rFonts w:ascii="Simplified Arabic" w:hAnsi="Simplified Arabic" w:cs="Simplified Arabic"/>
          <w:color w:val="000000"/>
          <w:sz w:val="28"/>
          <w:szCs w:val="28"/>
          <w:rtl/>
        </w:rPr>
        <w:t xml:space="preserve"> لا حجة فيه للإمام مالك، إذ الماء مادام متصلًا بالعضو فهو في نفس الاستعمال فلا يصدق عليه أنَّه صار مستعملًا، نعم إذا انفصل وفرغ من الاستعمال يصدق عليه أنَّه مستعمل، ثم لا نسلم الملازمة بين المجمع عليه وغيره</w:t>
      </w:r>
      <w:r w:rsidR="004B2395">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لقيام الفارق بينهما بالانفصال.</w:t>
      </w:r>
    </w:p>
    <w:p w:rsidR="00F4253D" w:rsidRDefault="00F4253D" w:rsidP="00A47820">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ماذا يقول؟ توارد كلام ابن حجر مع كلام الكرماني أنَّه مادام في العضو لا يسمى مستعملًا، يقول: ثم لا نسلم الملازمة في المجمع عليه وهو الماء المستعمل في العضو الواحد، وغيره المستعمل في عضوين من عضو إلى عضو، لا نسلم الملازمة بين المجمع عليه وغيره</w:t>
      </w:r>
      <w:r w:rsidR="004B2395">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لقيام الفارق بينهما بالانفصال، في العضو الواحد ما حصل انفصال، في العضوين.</w:t>
      </w:r>
      <w:r w:rsidR="004B2395">
        <w:rPr>
          <w:rFonts w:ascii="Simplified Arabic" w:hAnsi="Simplified Arabic" w:cs="Simplified Arabic" w:hint="cs"/>
          <w:color w:val="000000"/>
          <w:sz w:val="28"/>
          <w:szCs w:val="28"/>
          <w:rtl/>
        </w:rPr>
        <w:t>..</w:t>
      </w:r>
    </w:p>
    <w:p w:rsidR="00F4253D" w:rsidRDefault="00F4253D" w:rsidP="00A47820">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حصل.</w:t>
      </w:r>
    </w:p>
    <w:p w:rsidR="00F4253D" w:rsidRDefault="00F4253D" w:rsidP="00A47820">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حصل انفصال الذي هو دليل الاستعمال وعدمه ثم صورة الإجماع التي هي استعمال الماء المستعمل للعضو الواحد خرجت بالدليل وهو الإجماع</w:t>
      </w:r>
      <w:r w:rsidR="004B2395">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فيبقى الحكم في غيره على أصله وهو الاستعمال. انتهى كلام الكرماني، وسيأتي مزيد بسط لهذه المسألة</w:t>
      </w:r>
      <w:r w:rsidR="004B2395">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وهي الماء المستعمل وغير المستعمل إن شاء الله تعالى في حلقات لاحقة.</w:t>
      </w:r>
    </w:p>
    <w:p w:rsidR="00F4253D" w:rsidRDefault="00F4253D" w:rsidP="00A47820">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الحديث ما ورد في البخاري</w:t>
      </w:r>
      <w:r w:rsidR="004B2395">
        <w:rPr>
          <w:rFonts w:ascii="Simplified Arabic" w:hAnsi="Simplified Arabic" w:cs="Simplified Arabic" w:hint="cs"/>
          <w:b/>
          <w:bCs/>
          <w:color w:val="000000"/>
          <w:sz w:val="28"/>
          <w:szCs w:val="28"/>
          <w:rtl/>
        </w:rPr>
        <w:t>؟</w:t>
      </w:r>
    </w:p>
    <w:p w:rsidR="00F4253D" w:rsidRDefault="00F4253D" w:rsidP="00A47820">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ما في</w:t>
      </w:r>
      <w:r w:rsidR="004B2395">
        <w:rPr>
          <w:rFonts w:ascii="Simplified Arabic" w:hAnsi="Simplified Arabic" w:cs="Simplified Arabic" w:hint="cs"/>
          <w:color w:val="000000"/>
          <w:sz w:val="28"/>
          <w:szCs w:val="28"/>
          <w:rtl/>
        </w:rPr>
        <w:t>ه</w:t>
      </w:r>
      <w:r>
        <w:rPr>
          <w:rFonts w:ascii="Simplified Arabic" w:hAnsi="Simplified Arabic" w:cs="Simplified Arabic"/>
          <w:color w:val="000000"/>
          <w:sz w:val="28"/>
          <w:szCs w:val="28"/>
          <w:rtl/>
        </w:rPr>
        <w:t xml:space="preserve"> أطراف، ما في</w:t>
      </w:r>
      <w:r w:rsidR="004B2395">
        <w:rPr>
          <w:rFonts w:ascii="Simplified Arabic" w:hAnsi="Simplified Arabic" w:cs="Simplified Arabic" w:hint="cs"/>
          <w:color w:val="000000"/>
          <w:sz w:val="28"/>
          <w:szCs w:val="28"/>
          <w:rtl/>
        </w:rPr>
        <w:t>ه</w:t>
      </w:r>
      <w:r>
        <w:rPr>
          <w:rFonts w:ascii="Simplified Arabic" w:hAnsi="Simplified Arabic" w:cs="Simplified Arabic"/>
          <w:color w:val="000000"/>
          <w:sz w:val="28"/>
          <w:szCs w:val="28"/>
          <w:rtl/>
        </w:rPr>
        <w:t xml:space="preserve"> أطراف.</w:t>
      </w:r>
    </w:p>
    <w:p w:rsidR="00F4253D" w:rsidRDefault="00F4253D" w:rsidP="00A47820">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في هذا الموضع.</w:t>
      </w:r>
    </w:p>
    <w:p w:rsidR="00F4253D" w:rsidRDefault="00F4253D" w:rsidP="00A47820">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نعم.</w:t>
      </w:r>
    </w:p>
    <w:p w:rsidR="00F4253D" w:rsidRDefault="00F4253D" w:rsidP="00A47820">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ولم يرد عند مسلم.</w:t>
      </w:r>
    </w:p>
    <w:p w:rsidR="00F4253D" w:rsidRDefault="00F4253D" w:rsidP="00A47820">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lastRenderedPageBreak/>
        <w:t>لا</w:t>
      </w:r>
      <w:r w:rsidR="004B2395">
        <w:rPr>
          <w:rFonts w:ascii="Simplified Arabic" w:hAnsi="Simplified Arabic" w:cs="Simplified Arabic" w:hint="cs"/>
          <w:color w:val="000000"/>
          <w:sz w:val="28"/>
          <w:szCs w:val="28"/>
          <w:rtl/>
        </w:rPr>
        <w:t xml:space="preserve">، </w:t>
      </w:r>
      <w:r>
        <w:rPr>
          <w:rFonts w:ascii="Simplified Arabic" w:hAnsi="Simplified Arabic" w:cs="Simplified Arabic"/>
          <w:color w:val="000000"/>
          <w:sz w:val="28"/>
          <w:szCs w:val="28"/>
          <w:rtl/>
        </w:rPr>
        <w:t>لا.</w:t>
      </w:r>
    </w:p>
    <w:p w:rsidR="004B2395" w:rsidRDefault="00F4253D" w:rsidP="004B2395">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نعم، جزاكم الله خيرًا</w:t>
      </w:r>
      <w:r w:rsidR="004B2395">
        <w:rPr>
          <w:rFonts w:ascii="Simplified Arabic" w:hAnsi="Simplified Arabic" w:cs="Simplified Arabic" w:hint="cs"/>
          <w:b/>
          <w:bCs/>
          <w:color w:val="000000"/>
          <w:sz w:val="28"/>
          <w:szCs w:val="28"/>
          <w:rtl/>
        </w:rPr>
        <w:t>،</w:t>
      </w:r>
      <w:r>
        <w:rPr>
          <w:rFonts w:ascii="Simplified Arabic" w:hAnsi="Simplified Arabic" w:cs="Simplified Arabic"/>
          <w:b/>
          <w:bCs/>
          <w:color w:val="000000"/>
          <w:sz w:val="28"/>
          <w:szCs w:val="28"/>
          <w:rtl/>
        </w:rPr>
        <w:t xml:space="preserve"> وأحسن إليكم</w:t>
      </w:r>
      <w:r w:rsidR="004B2395">
        <w:rPr>
          <w:rFonts w:ascii="Simplified Arabic" w:hAnsi="Simplified Arabic" w:cs="Simplified Arabic" w:hint="cs"/>
          <w:b/>
          <w:bCs/>
          <w:color w:val="000000"/>
          <w:sz w:val="28"/>
          <w:szCs w:val="28"/>
          <w:rtl/>
        </w:rPr>
        <w:t>،</w:t>
      </w:r>
      <w:r>
        <w:rPr>
          <w:rFonts w:ascii="Simplified Arabic" w:hAnsi="Simplified Arabic" w:cs="Simplified Arabic"/>
          <w:b/>
          <w:bCs/>
          <w:color w:val="000000"/>
          <w:sz w:val="28"/>
          <w:szCs w:val="28"/>
          <w:rtl/>
        </w:rPr>
        <w:t xml:space="preserve"> ونفع بعلمكم</w:t>
      </w:r>
      <w:r w:rsidR="004B2395">
        <w:rPr>
          <w:rFonts w:ascii="Simplified Arabic" w:hAnsi="Simplified Arabic" w:cs="Simplified Arabic" w:hint="cs"/>
          <w:b/>
          <w:bCs/>
          <w:color w:val="000000"/>
          <w:sz w:val="28"/>
          <w:szCs w:val="28"/>
          <w:rtl/>
        </w:rPr>
        <w:t>.</w:t>
      </w:r>
    </w:p>
    <w:p w:rsidR="00E93D37" w:rsidRPr="002F36D6" w:rsidRDefault="00F4253D" w:rsidP="002F36D6">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b/>
          <w:bCs/>
          <w:color w:val="000000"/>
          <w:sz w:val="28"/>
          <w:szCs w:val="28"/>
          <w:rtl/>
        </w:rPr>
        <w:t xml:space="preserve"> أيُّها الإخوة والأخوات</w:t>
      </w:r>
      <w:r w:rsidR="004B2395">
        <w:rPr>
          <w:rFonts w:ascii="Simplified Arabic" w:hAnsi="Simplified Arabic" w:cs="Simplified Arabic" w:hint="cs"/>
          <w:b/>
          <w:bCs/>
          <w:color w:val="000000"/>
          <w:sz w:val="28"/>
          <w:szCs w:val="28"/>
          <w:rtl/>
        </w:rPr>
        <w:t>،</w:t>
      </w:r>
      <w:r>
        <w:rPr>
          <w:rFonts w:ascii="Simplified Arabic" w:hAnsi="Simplified Arabic" w:cs="Simplified Arabic"/>
          <w:b/>
          <w:bCs/>
          <w:color w:val="000000"/>
          <w:sz w:val="28"/>
          <w:szCs w:val="28"/>
          <w:rtl/>
        </w:rPr>
        <w:t xml:space="preserve"> بهذا نصل إ</w:t>
      </w:r>
      <w:r w:rsidR="00A47820">
        <w:rPr>
          <w:rFonts w:ascii="Simplified Arabic" w:hAnsi="Simplified Arabic" w:cs="Simplified Arabic"/>
          <w:b/>
          <w:bCs/>
          <w:color w:val="000000"/>
          <w:sz w:val="28"/>
          <w:szCs w:val="28"/>
          <w:rtl/>
        </w:rPr>
        <w:t>لى ختام هذه الحلقة في شرح كتاب</w:t>
      </w:r>
      <w:r w:rsidR="00A47820">
        <w:rPr>
          <w:rFonts w:ascii="Simplified Arabic" w:hAnsi="Simplified Arabic" w:cs="Simplified Arabic" w:hint="cs"/>
          <w:b/>
          <w:bCs/>
          <w:color w:val="000000"/>
          <w:sz w:val="28"/>
          <w:szCs w:val="28"/>
          <w:rtl/>
        </w:rPr>
        <w:t xml:space="preserve"> </w:t>
      </w:r>
      <w:r w:rsidR="00A47820">
        <w:rPr>
          <w:rFonts w:ascii="Simplified Arabic" w:hAnsi="Simplified Arabic" w:cs="Simplified Arabic"/>
          <w:b/>
          <w:bCs/>
          <w:color w:val="000000"/>
          <w:sz w:val="28"/>
          <w:szCs w:val="28"/>
          <w:rtl/>
        </w:rPr>
        <w:t>"</w:t>
      </w:r>
      <w:r>
        <w:rPr>
          <w:rFonts w:ascii="Simplified Arabic" w:hAnsi="Simplified Arabic" w:cs="Simplified Arabic"/>
          <w:b/>
          <w:bCs/>
          <w:color w:val="000000"/>
          <w:sz w:val="28"/>
          <w:szCs w:val="28"/>
          <w:rtl/>
        </w:rPr>
        <w:t>التجريد الصريح لأحاديث الجامع الصحيح"</w:t>
      </w:r>
      <w:r w:rsidR="004B2395">
        <w:rPr>
          <w:rFonts w:ascii="Simplified Arabic" w:hAnsi="Simplified Arabic" w:cs="Simplified Arabic" w:hint="cs"/>
          <w:b/>
          <w:bCs/>
          <w:color w:val="000000"/>
          <w:sz w:val="28"/>
          <w:szCs w:val="28"/>
          <w:rtl/>
        </w:rPr>
        <w:t>،</w:t>
      </w:r>
      <w:r>
        <w:rPr>
          <w:rFonts w:ascii="Simplified Arabic" w:hAnsi="Simplified Arabic" w:cs="Simplified Arabic"/>
          <w:b/>
          <w:bCs/>
          <w:color w:val="000000"/>
          <w:sz w:val="28"/>
          <w:szCs w:val="28"/>
          <w:rtl/>
        </w:rPr>
        <w:t xml:space="preserve"> نلتقي بخير بإذن الله في حلقة قادمة</w:t>
      </w:r>
      <w:r w:rsidR="004B2395">
        <w:rPr>
          <w:rFonts w:ascii="Simplified Arabic" w:hAnsi="Simplified Arabic" w:cs="Simplified Arabic" w:hint="cs"/>
          <w:b/>
          <w:bCs/>
          <w:color w:val="000000"/>
          <w:sz w:val="28"/>
          <w:szCs w:val="28"/>
          <w:rtl/>
        </w:rPr>
        <w:t>،</w:t>
      </w:r>
      <w:r>
        <w:rPr>
          <w:rFonts w:ascii="Simplified Arabic" w:hAnsi="Simplified Arabic" w:cs="Simplified Arabic"/>
          <w:b/>
          <w:bCs/>
          <w:color w:val="000000"/>
          <w:sz w:val="28"/>
          <w:szCs w:val="28"/>
          <w:rtl/>
        </w:rPr>
        <w:t xml:space="preserve"> والسلام عليكم ورحمة الله وبركاته. </w:t>
      </w:r>
      <w:bookmarkStart w:id="0" w:name="_GoBack"/>
      <w:bookmarkEnd w:id="0"/>
    </w:p>
    <w:sectPr w:rsidR="00E93D37" w:rsidRPr="002F36D6" w:rsidSect="008C0EC7">
      <w:headerReference w:type="even" r:id="rId7"/>
      <w:headerReference w:type="default" r:id="rId8"/>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112A" w:rsidRDefault="0013112A" w:rsidP="008C0EC7">
      <w:r>
        <w:separator/>
      </w:r>
    </w:p>
  </w:endnote>
  <w:endnote w:type="continuationSeparator" w:id="0">
    <w:p w:rsidR="0013112A" w:rsidRDefault="0013112A"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19644A19-238C-43D4-A062-B116D82ABE3F}"/>
  </w:font>
  <w:font w:name="Arial">
    <w:panose1 w:val="020B0604020202020204"/>
    <w:charset w:val="00"/>
    <w:family w:val="swiss"/>
    <w:pitch w:val="variable"/>
    <w:sig w:usb0="E0002EFF" w:usb1="C0007843" w:usb2="00000009" w:usb3="00000000" w:csb0="000001FF" w:csb1="00000000"/>
    <w:embedRegular r:id="rId2" w:fontKey="{BD5D081F-F861-45BB-AFB3-1FB90A24736F}"/>
  </w:font>
  <w:font w:name="Times New Roman">
    <w:panose1 w:val="02020603050405020304"/>
    <w:charset w:val="00"/>
    <w:family w:val="roman"/>
    <w:pitch w:val="variable"/>
    <w:sig w:usb0="E0002EFF" w:usb1="C000785B" w:usb2="00000009" w:usb3="00000000" w:csb0="000001FF" w:csb1="00000000"/>
    <w:embedRegular r:id="rId3" w:fontKey="{18243C82-3A3F-41CF-8A0C-3D7F02302DB5}"/>
    <w:embedBold r:id="rId4" w:fontKey="{CD7218F8-69A2-4242-8A8C-0A643FE122BA}"/>
  </w:font>
  <w:font w:name="SimSun">
    <w:altName w:val="宋体"/>
    <w:panose1 w:val="02010600030101010101"/>
    <w:charset w:val="86"/>
    <w:family w:val="auto"/>
    <w:pitch w:val="variable"/>
    <w:sig w:usb0="00000003" w:usb1="288F0000" w:usb2="00000016" w:usb3="00000000" w:csb0="00040001" w:csb1="00000000"/>
  </w:font>
  <w:font w:name="DecoType Naskh Variants">
    <w:altName w:val="Courier New"/>
    <w:panose1 w:val="02010400000000000000"/>
    <w:charset w:val="B2"/>
    <w:family w:val="auto"/>
    <w:pitch w:val="variable"/>
    <w:sig w:usb0="00002001" w:usb1="80000000" w:usb2="00000008" w:usb3="00000000" w:csb0="00000040" w:csb1="00000000"/>
    <w:embedRegular r:id="rId5" w:fontKey="{42B28EEE-3CE9-4076-AC44-0E1AF658A6DC}"/>
  </w:font>
  <w:font w:name="Cambria">
    <w:panose1 w:val="02040503050406030204"/>
    <w:charset w:val="00"/>
    <w:family w:val="roman"/>
    <w:pitch w:val="variable"/>
    <w:sig w:usb0="E00006FF" w:usb1="400004FF" w:usb2="00000000" w:usb3="00000000" w:csb0="0000019F" w:csb1="00000000"/>
    <w:embedRegular r:id="rId6" w:fontKey="{FFEB7A04-6FC5-49BB-B181-79237365B458}"/>
    <w:embedBold r:id="rId7" w:fontKey="{EEFA891E-8905-4CB0-B4C8-1CA0BBAB3715}"/>
  </w:font>
  <w:font w:name="Traditional Arabic">
    <w:panose1 w:val="02020603050405020304"/>
    <w:charset w:val="00"/>
    <w:family w:val="roman"/>
    <w:pitch w:val="variable"/>
    <w:sig w:usb0="00002003" w:usb1="80000000" w:usb2="00000008" w:usb3="00000000" w:csb0="00000041" w:csb1="00000000"/>
    <w:embedRegular r:id="rId8" w:fontKey="{064BD083-0D0C-4150-A983-0C0F90AC7395}"/>
    <w:embedBold r:id="rId9" w:fontKey="{160390A4-A8DD-4477-9D30-5381BB169EBF}"/>
  </w:font>
  <w:font w:name="Tahoma">
    <w:panose1 w:val="020B0604030504040204"/>
    <w:charset w:val="00"/>
    <w:family w:val="swiss"/>
    <w:pitch w:val="variable"/>
    <w:sig w:usb0="E1002EFF" w:usb1="C000605B" w:usb2="00000029" w:usb3="00000000" w:csb0="000101FF" w:csb1="00000000"/>
    <w:embedRegular r:id="rId10" w:fontKey="{770AA570-20FA-4FBA-BCCB-CCE40771D1A7}"/>
    <w:embedBold r:id="rId11" w:fontKey="{BDEF1DDB-9A86-41F8-86E2-3F098084252A}"/>
  </w:font>
  <w:font w:name="AGA Arabesque">
    <w:panose1 w:val="05010101010101010101"/>
    <w:charset w:val="02"/>
    <w:family w:val="auto"/>
    <w:pitch w:val="variable"/>
    <w:sig w:usb0="00000000" w:usb1="10000000" w:usb2="00000000" w:usb3="00000000" w:csb0="80000000" w:csb1="00000000"/>
    <w:embedRegular r:id="rId12" w:fontKey="{40380EE5-1BB6-4575-A8B8-04A97FB8E11A}"/>
  </w:font>
  <w:font w:name="PT Bold Heading">
    <w:panose1 w:val="02010400000000000000"/>
    <w:charset w:val="B2"/>
    <w:family w:val="auto"/>
    <w:pitch w:val="variable"/>
    <w:sig w:usb0="00002001" w:usb1="80000000" w:usb2="00000008" w:usb3="00000000" w:csb0="00000040" w:csb1="00000000"/>
    <w:embedRegular r:id="rId13" w:fontKey="{F274AEF6-1B7A-43CA-9133-AD94C6EC4ACC}"/>
  </w:font>
  <w:font w:name="Andalus">
    <w:panose1 w:val="02020603050405020304"/>
    <w:charset w:val="00"/>
    <w:family w:val="roman"/>
    <w:pitch w:val="variable"/>
    <w:sig w:usb0="00002003" w:usb1="80000000" w:usb2="00000008" w:usb3="00000000" w:csb0="00000041" w:csb1="00000000"/>
    <w:embedRegular r:id="rId14" w:fontKey="{91316EF5-8579-4002-9BC6-16A634810942}"/>
    <w:embedBold r:id="rId15" w:fontKey="{2426EE95-B973-4706-BF57-4A15F7BC91A8}"/>
  </w:font>
  <w:font w:name="AL-Mohanad Bold">
    <w:panose1 w:val="00000000000000000000"/>
    <w:charset w:val="B2"/>
    <w:family w:val="auto"/>
    <w:pitch w:val="variable"/>
    <w:sig w:usb0="00002001" w:usb1="00000000" w:usb2="00000000" w:usb3="00000000" w:csb0="00000040" w:csb1="00000000"/>
    <w:embedRegular r:id="rId16" w:fontKey="{6524ED1A-E579-47A8-B407-0B9DDC0BB1D2}"/>
  </w:font>
  <w:font w:name="QCF_P039">
    <w:altName w:val="Times New Roman"/>
    <w:panose1 w:val="02000400000000000000"/>
    <w:charset w:val="00"/>
    <w:family w:val="auto"/>
    <w:pitch w:val="variable"/>
    <w:sig w:usb0="80002003" w:usb1="90000000" w:usb2="00000008" w:usb3="00000000" w:csb0="80000041" w:csb1="00000000"/>
    <w:embedBold r:id="rId17" w:fontKey="{C43A1434-3215-440C-BC9F-7ECAC0248132}"/>
  </w:font>
  <w:font w:name="AL-Mohanad">
    <w:panose1 w:val="00000000000000000000"/>
    <w:charset w:val="B2"/>
    <w:family w:val="auto"/>
    <w:pitch w:val="variable"/>
    <w:sig w:usb0="00002001" w:usb1="00000000" w:usb2="00000000" w:usb3="00000000" w:csb0="00000040" w:csb1="00000000"/>
    <w:embedBold r:id="rId18" w:fontKey="{60EA4ECF-44D9-48E5-A73C-D5A2086AE7B8}"/>
  </w:font>
  <w:font w:name="Simplified Arabic">
    <w:panose1 w:val="02020603050405020304"/>
    <w:charset w:val="00"/>
    <w:family w:val="roman"/>
    <w:pitch w:val="variable"/>
    <w:sig w:usb0="00002003" w:usb1="80000000" w:usb2="00000008" w:usb3="00000000" w:csb0="00000041" w:csb1="00000000"/>
    <w:embedRegular r:id="rId19" w:fontKey="{BB5FED44-B448-4FD2-B44B-D90315BA992A}"/>
    <w:embedBold r:id="rId20" w:fontKey="{C0F89EA3-C685-4A28-A15C-8C6AFA8F129B}"/>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112A" w:rsidRDefault="0013112A" w:rsidP="008C0EC7">
      <w:r>
        <w:separator/>
      </w:r>
    </w:p>
  </w:footnote>
  <w:footnote w:type="continuationSeparator" w:id="0">
    <w:p w:rsidR="0013112A" w:rsidRDefault="0013112A"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13112A" w:rsidP="00D063C6">
    <w:pPr>
      <w:pStyle w:val="Header"/>
      <w:tabs>
        <w:tab w:val="clear" w:pos="4513"/>
        <w:tab w:val="clear" w:pos="9026"/>
        <w:tab w:val="left" w:pos="8"/>
        <w:tab w:val="left" w:pos="2880"/>
        <w:tab w:val="left" w:pos="4230"/>
        <w:tab w:val="left" w:pos="5175"/>
        <w:tab w:val="left" w:pos="5355"/>
        <w:tab w:val="left" w:pos="6026"/>
      </w:tabs>
      <w:ind w:left="8"/>
      <w:rPr>
        <w:rtl/>
      </w:rPr>
    </w:pPr>
    <w:r>
      <w:rPr>
        <w:rtl/>
        <w:lang w:val="ar-SA" w:eastAsia="ar-SA"/>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251660288" filled="f" stroked="f">
          <v:textbox style="mso-next-textbox:#_x0000_s2049">
            <w:txbxContent>
              <w:p w:rsidR="00D063C6" w:rsidRDefault="00175DF4"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2F36D6">
                  <w:rPr>
                    <w:rStyle w:val="PageNumber"/>
                    <w:rFonts w:cs="Traditional Arabic"/>
                    <w:sz w:val="26"/>
                    <w:szCs w:val="26"/>
                    <w:rtl/>
                  </w:rPr>
                  <w:t>10</w:t>
                </w:r>
                <w:r>
                  <w:rPr>
                    <w:rStyle w:val="PageNumber"/>
                    <w:rFonts w:cs="Traditional Arabic"/>
                    <w:sz w:val="26"/>
                    <w:szCs w:val="26"/>
                  </w:rPr>
                  <w:fldChar w:fldCharType="end"/>
                </w:r>
              </w:p>
            </w:txbxContent>
          </v:textbox>
          <w10:wrap anchorx="page"/>
        </v:shape>
      </w:pict>
    </w:r>
    <w:r>
      <w:rPr>
        <w:rtl/>
        <w:lang w:val="ar-SA" w:eastAsia="ar-SA"/>
      </w:rPr>
      <w:pict>
        <v:shape id="_x0000_s2051" type="#_x0000_t202" style="position:absolute;left:0;text-align:left;margin-left:382.05pt;margin-top:7.7pt;width:99pt;height:45pt;z-index:-251654144" stroked="f">
          <v:textbox style="mso-next-textbox:#_x0000_s2051">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175DF4" w:rsidP="00D063C6">
                <w:pPr>
                  <w:pStyle w:val="Heading2"/>
                  <w:ind w:firstLine="32"/>
                  <w:rPr>
                    <w:rFonts w:cs="Traditional Arabic"/>
                    <w:sz w:val="32"/>
                    <w:rtl/>
                  </w:rPr>
                </w:pPr>
                <w:r>
                  <w:rPr>
                    <w:sz w:val="28"/>
                    <w:szCs w:val="28"/>
                  </w:rPr>
                  <w:fldChar w:fldCharType="begin"/>
                </w:r>
                <w:r w:rsidR="00AA110F">
                  <w:rPr>
                    <w:sz w:val="28"/>
                    <w:szCs w:val="28"/>
                  </w:rPr>
                  <w:instrText xml:space="preserve"> PAGE </w:instrText>
                </w:r>
                <w:r>
                  <w:rPr>
                    <w:sz w:val="28"/>
                    <w:szCs w:val="28"/>
                  </w:rPr>
                  <w:fldChar w:fldCharType="separate"/>
                </w:r>
                <w:r w:rsidR="002F36D6">
                  <w:rPr>
                    <w:sz w:val="28"/>
                    <w:szCs w:val="28"/>
                    <w:rtl/>
                  </w:rPr>
                  <w:t>10</w:t>
                </w:r>
                <w:r>
                  <w:rPr>
                    <w:sz w:val="28"/>
                    <w:szCs w:val="28"/>
                  </w:rPr>
                  <w:fldChar w:fldCharType="end"/>
                </w:r>
              </w:p>
            </w:txbxContent>
          </v:textbox>
          <w10:wrap type="square"/>
        </v:shape>
      </w:pict>
    </w:r>
    <w:r w:rsidR="00AA110F">
      <w:rPr>
        <w:rtl/>
      </w:rPr>
      <w:tab/>
    </w:r>
    <w:r w:rsidR="00AA110F">
      <w:rPr>
        <w:rtl/>
      </w:rPr>
      <w:tab/>
    </w:r>
    <w:r w:rsidR="00AA110F">
      <w:rPr>
        <w:rtl/>
      </w:rPr>
      <w:tab/>
    </w:r>
    <w:r w:rsidR="00AA110F">
      <w:rPr>
        <w:rtl/>
      </w:rPr>
      <w:tab/>
    </w:r>
    <w:r w:rsidR="00AA110F">
      <w:rPr>
        <w:rtl/>
      </w:rPr>
      <w:tab/>
    </w:r>
  </w:p>
  <w:p w:rsidR="00D063C6" w:rsidRPr="00CD4C3A" w:rsidRDefault="0013112A" w:rsidP="00D063C6">
    <w:pPr>
      <w:pStyle w:val="Header"/>
      <w:tabs>
        <w:tab w:val="left" w:pos="8"/>
      </w:tabs>
      <w:ind w:left="8"/>
      <w:jc w:val="center"/>
    </w:pPr>
    <w:r>
      <w:rPr>
        <w:lang w:val="ar-SA" w:eastAsia="ar-SA"/>
      </w:rPr>
      <w:pict>
        <v:shape id="_x0000_s2050" type="#_x0000_t202" style="position:absolute;left:0;text-align:left;margin-left:34.8pt;margin-top:2.9pt;width:184.5pt;height:27pt;z-index:251661312" stroked="f">
          <v:textbox style="mso-next-textbox:#_x0000_s2050" inset="0,,1mm">
            <w:txbxContent>
              <w:p w:rsidR="00D063C6" w:rsidRPr="008C0EC7" w:rsidRDefault="00AA110F" w:rsidP="00F4253D">
                <w:pPr>
                  <w:jc w:val="center"/>
                  <w:rPr>
                    <w:rFonts w:cs="AL-Mohanad Bold"/>
                    <w:sz w:val="22"/>
                    <w:szCs w:val="22"/>
                    <w:rtl/>
                  </w:rPr>
                </w:pPr>
                <w:r w:rsidRPr="008C0EC7">
                  <w:rPr>
                    <w:rFonts w:cs="AL-Mohanad Bold" w:hint="cs"/>
                    <w:sz w:val="22"/>
                    <w:szCs w:val="22"/>
                    <w:rtl/>
                  </w:rPr>
                  <w:t>التجريد الصريح</w:t>
                </w:r>
                <w:r w:rsidRPr="008C0EC7">
                  <w:rPr>
                    <w:rFonts w:cs="AL-Mohanad Bold"/>
                    <w:sz w:val="22"/>
                    <w:szCs w:val="22"/>
                    <w:rtl/>
                  </w:rPr>
                  <w:t>–</w:t>
                </w:r>
                <w:r w:rsidRPr="008C0EC7">
                  <w:rPr>
                    <w:rFonts w:cs="AL-Mohanad Bold" w:hint="cs"/>
                    <w:sz w:val="22"/>
                    <w:szCs w:val="22"/>
                    <w:rtl/>
                  </w:rPr>
                  <w:t xml:space="preserve"> الحلقة </w:t>
                </w:r>
                <w:r w:rsidR="00F4253D">
                  <w:rPr>
                    <w:rFonts w:cs="AL-Mohanad Bold" w:hint="cs"/>
                    <w:sz w:val="22"/>
                    <w:szCs w:val="22"/>
                    <w:rtl/>
                  </w:rPr>
                  <w:t>المائتين وأربعة وثمانون</w:t>
                </w:r>
              </w:p>
            </w:txbxContent>
          </v:textbox>
          <w10:wrap anchorx="page"/>
        </v:shape>
      </w:pict>
    </w:r>
  </w:p>
  <w:p w:rsidR="00D063C6" w:rsidRPr="007D1514" w:rsidRDefault="0013112A" w:rsidP="00D063C6">
    <w:pPr>
      <w:pStyle w:val="Header"/>
      <w:tabs>
        <w:tab w:val="clear" w:pos="4513"/>
        <w:tab w:val="clear" w:pos="9026"/>
        <w:tab w:val="left" w:pos="2333"/>
      </w:tabs>
    </w:pPr>
    <w:r>
      <w:rPr>
        <w:lang w:val="ar-SA" w:eastAsia="ar-SA"/>
      </w:rPr>
      <w:pict>
        <v:line id="_x0000_s2052" style="position:absolute;left:0;text-align:left;z-index:-251653120" from="6.3pt,2.7pt" to="399.1pt,4.25pt" strokeweight="5pt">
          <v:stroke linestyle="thickThin"/>
          <w10:wrap anchorx="page"/>
        </v:line>
      </w:pict>
    </w:r>
    <w:r w:rsidR="00AA110F">
      <w:tab/>
    </w:r>
  </w:p>
  <w:p w:rsidR="00D063C6" w:rsidRPr="00064954" w:rsidRDefault="0013112A" w:rsidP="00D063C6">
    <w:pPr>
      <w:pStyle w:val="Header"/>
    </w:pPr>
  </w:p>
  <w:p w:rsidR="00D063C6" w:rsidRPr="00D063C6" w:rsidRDefault="0013112A"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13112A" w:rsidP="00D063C6">
    <w:pPr>
      <w:pStyle w:val="Header"/>
      <w:rPr>
        <w:rtl/>
      </w:rPr>
    </w:pPr>
    <w:r>
      <w:rPr>
        <w:rtl/>
        <w:lang w:val="ar-SA" w:eastAsia="ar-SA"/>
      </w:rPr>
      <w:pict>
        <v:shapetype id="_x0000_t202" coordsize="21600,21600" o:spt="202" path="m,l,21600r21600,l21600,xe">
          <v:stroke joinstyle="miter"/>
          <v:path gradientshapeok="t" o:connecttype="rect"/>
        </v:shapetype>
        <v:shape id="_x0000_s2056" type="#_x0000_t202" style="position:absolute;left:0;text-align:left;margin-left:4.6pt;margin-top:27.95pt;width:45pt;height:36pt;z-index:251667456" filled="f" stroked="f">
          <v:textbox style="mso-next-textbox:#_x0000_s2056">
            <w:txbxContent>
              <w:p w:rsidR="00D063C6" w:rsidRDefault="0013112A" w:rsidP="00D063C6">
                <w:pPr>
                  <w:jc w:val="center"/>
                  <w:rPr>
                    <w:sz w:val="30"/>
                    <w:szCs w:val="30"/>
                    <w:rtl/>
                  </w:rPr>
                </w:pPr>
              </w:p>
            </w:txbxContent>
          </v:textbox>
          <w10:wrap anchorx="page"/>
        </v:shape>
      </w:pict>
    </w:r>
    <w:r>
      <w:rPr>
        <w:rtl/>
        <w:lang w:val="ar-SA" w:eastAsia="ar-SA"/>
      </w:rPr>
      <w:pict>
        <v:shape id="_x0000_s2054" type="#_x0000_t202" style="position:absolute;left:0;text-align:left;margin-left:-22.55pt;margin-top:16.7pt;width:99pt;height:45pt;z-index:251665408" stroked="f">
          <v:textbox style="mso-next-textbox:#_x0000_s2054">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175DF4" w:rsidP="00D063C6">
                <w:pPr>
                  <w:pStyle w:val="Heading2"/>
                  <w:ind w:firstLine="32"/>
                  <w:rPr>
                    <w:rFonts w:cs="Traditional Arabic"/>
                    <w:sz w:val="32"/>
                    <w:rtl/>
                  </w:rPr>
                </w:pPr>
                <w:r>
                  <w:rPr>
                    <w:rStyle w:val="PageNumber"/>
                    <w:rFonts w:cs="Traditional Arabic"/>
                    <w:sz w:val="28"/>
                    <w:szCs w:val="28"/>
                  </w:rPr>
                  <w:fldChar w:fldCharType="begin"/>
                </w:r>
                <w:r w:rsidR="00AA110F">
                  <w:rPr>
                    <w:rStyle w:val="PageNumber"/>
                    <w:rFonts w:cs="Traditional Arabic"/>
                    <w:sz w:val="28"/>
                    <w:szCs w:val="28"/>
                  </w:rPr>
                  <w:instrText xml:space="preserve"> PAGE </w:instrText>
                </w:r>
                <w:r>
                  <w:rPr>
                    <w:rStyle w:val="PageNumber"/>
                    <w:rFonts w:cs="Traditional Arabic"/>
                    <w:sz w:val="28"/>
                    <w:szCs w:val="28"/>
                  </w:rPr>
                  <w:fldChar w:fldCharType="separate"/>
                </w:r>
                <w:r w:rsidR="002F36D6">
                  <w:rPr>
                    <w:rStyle w:val="PageNumber"/>
                    <w:rFonts w:cs="Traditional Arabic"/>
                    <w:sz w:val="28"/>
                    <w:szCs w:val="28"/>
                    <w:rtl/>
                  </w:rPr>
                  <w:t>9</w:t>
                </w:r>
                <w:r>
                  <w:rPr>
                    <w:rStyle w:val="PageNumber"/>
                    <w:rFonts w:cs="Traditional Arabic"/>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64384" filled="f" stroked="f">
          <v:textbox style="mso-next-textbox:#_x0000_s2053">
            <w:txbxContent>
              <w:p w:rsidR="00D063C6" w:rsidRDefault="00175DF4" w:rsidP="00D063C6">
                <w:pPr>
                  <w:pStyle w:val="Heading2"/>
                  <w:rPr>
                    <w:rFonts w:cs="Traditional Arabic"/>
                    <w:sz w:val="32"/>
                    <w:rtl/>
                  </w:rPr>
                </w:pPr>
                <w:r>
                  <w:rPr>
                    <w:rStyle w:val="PageNumber"/>
                    <w:rFonts w:cs="Traditional Arabic"/>
                    <w:sz w:val="32"/>
                  </w:rPr>
                  <w:fldChar w:fldCharType="begin"/>
                </w:r>
                <w:r w:rsidR="00AA110F">
                  <w:rPr>
                    <w:rStyle w:val="PageNumber"/>
                    <w:rFonts w:cs="Traditional Arabic"/>
                    <w:sz w:val="32"/>
                  </w:rPr>
                  <w:instrText xml:space="preserve"> PAGE </w:instrText>
                </w:r>
                <w:r>
                  <w:rPr>
                    <w:rStyle w:val="PageNumber"/>
                    <w:rFonts w:cs="Traditional Arabic"/>
                    <w:sz w:val="32"/>
                  </w:rPr>
                  <w:fldChar w:fldCharType="separate"/>
                </w:r>
                <w:r w:rsidR="002F36D6">
                  <w:rPr>
                    <w:rStyle w:val="PageNumber"/>
                    <w:rFonts w:cs="Traditional Arabic"/>
                    <w:sz w:val="32"/>
                    <w:rtl/>
                  </w:rPr>
                  <w:t>9</w:t>
                </w:r>
                <w:r>
                  <w:rPr>
                    <w:rStyle w:val="PageNumber"/>
                    <w:rFonts w:cs="Traditional Arabic"/>
                    <w:sz w:val="32"/>
                  </w:rPr>
                  <w:fldChar w:fldCharType="end"/>
                </w:r>
              </w:p>
            </w:txbxContent>
          </v:textbox>
          <w10:wrap anchorx="page"/>
        </v:shape>
      </w:pict>
    </w:r>
  </w:p>
  <w:p w:rsidR="00D063C6" w:rsidRPr="00CD4C3A" w:rsidRDefault="0013112A" w:rsidP="00D063C6">
    <w:pPr>
      <w:pStyle w:val="Header"/>
    </w:pPr>
  </w:p>
  <w:p w:rsidR="00D063C6" w:rsidRPr="007D1514" w:rsidRDefault="0013112A" w:rsidP="00D063C6">
    <w:pPr>
      <w:pStyle w:val="Header"/>
    </w:pPr>
    <w:r>
      <w:rPr>
        <w:lang w:val="ar-SA" w:eastAsia="ar-SA"/>
      </w:rPr>
      <w:pict>
        <v:shape id="_x0000_s2057" type="#_x0000_t202" style="position:absolute;left:0;text-align:left;margin-left:271.4pt;margin-top:.35pt;width:145.05pt;height:27pt;z-index:251668480" stroked="f">
          <v:textbox style="mso-next-textbox:#_x0000_s2057" inset="0,0,0,0">
            <w:txbxContent>
              <w:p w:rsidR="00D063C6" w:rsidRPr="0004247D" w:rsidRDefault="00AA110F" w:rsidP="00D063C6">
                <w:pPr>
                  <w:jc w:val="center"/>
                  <w:rPr>
                    <w:rFonts w:cs="AL-Mohanad Bold"/>
                    <w:szCs w:val="22"/>
                    <w:rtl/>
                  </w:rPr>
                </w:pPr>
                <w:r>
                  <w:rPr>
                    <w:rFonts w:cs="AL-Mohanad Bold" w:hint="cs"/>
                    <w:szCs w:val="22"/>
                    <w:rtl/>
                  </w:rPr>
                  <w:t>فضيلة الشيخ عبد الكريم الخضير</w:t>
                </w:r>
              </w:p>
              <w:p w:rsidR="00D063C6" w:rsidRDefault="0013112A" w:rsidP="00D063C6">
                <w:pPr>
                  <w:rPr>
                    <w:rtl/>
                  </w:rPr>
                </w:pPr>
              </w:p>
              <w:p w:rsidR="00D063C6" w:rsidRDefault="00175DF4"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2F36D6">
                  <w:rPr>
                    <w:rStyle w:val="PageNumber"/>
                    <w:rFonts w:cs="Traditional Arabic"/>
                    <w:sz w:val="26"/>
                    <w:szCs w:val="26"/>
                    <w:rtl/>
                  </w:rPr>
                  <w:t>9</w:t>
                </w:r>
                <w:r>
                  <w:rPr>
                    <w:rStyle w:val="PageNumber"/>
                    <w:rFonts w:cs="Traditional Arabic"/>
                    <w:sz w:val="26"/>
                    <w:szCs w:val="26"/>
                  </w:rPr>
                  <w:fldChar w:fldCharType="end"/>
                </w:r>
              </w:p>
              <w:p w:rsidR="00D063C6" w:rsidRDefault="00AA110F" w:rsidP="00D063C6">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66432" from="53.6pt,12.65pt" to="464.55pt,14.25pt" strokeweight="5pt">
          <v:stroke linestyle="thickThin"/>
          <w10:wrap anchorx="page"/>
        </v:line>
      </w:pict>
    </w:r>
  </w:p>
  <w:p w:rsidR="00D063C6" w:rsidRPr="00E811C5" w:rsidRDefault="0013112A" w:rsidP="00D063C6">
    <w:pPr>
      <w:pStyle w:val="Header"/>
    </w:pPr>
  </w:p>
  <w:p w:rsidR="00D063C6" w:rsidRPr="00D063C6" w:rsidRDefault="0013112A"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embedSystemFont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0EC7"/>
    <w:rsid w:val="000E1B0E"/>
    <w:rsid w:val="0013112A"/>
    <w:rsid w:val="00175DF4"/>
    <w:rsid w:val="001A1B7E"/>
    <w:rsid w:val="002F36D6"/>
    <w:rsid w:val="004B2395"/>
    <w:rsid w:val="004B3A0F"/>
    <w:rsid w:val="00515AF3"/>
    <w:rsid w:val="005A42BB"/>
    <w:rsid w:val="006C0C16"/>
    <w:rsid w:val="00736B92"/>
    <w:rsid w:val="00770A70"/>
    <w:rsid w:val="007E17B3"/>
    <w:rsid w:val="0083533E"/>
    <w:rsid w:val="008C0EC7"/>
    <w:rsid w:val="009030FC"/>
    <w:rsid w:val="0097031E"/>
    <w:rsid w:val="009D6680"/>
    <w:rsid w:val="00A06AA9"/>
    <w:rsid w:val="00A47820"/>
    <w:rsid w:val="00A70CB4"/>
    <w:rsid w:val="00AA110F"/>
    <w:rsid w:val="00AA3EEE"/>
    <w:rsid w:val="00B60942"/>
    <w:rsid w:val="00CC1792"/>
    <w:rsid w:val="00CC59D5"/>
    <w:rsid w:val="00CD5E5F"/>
    <w:rsid w:val="00E26FE0"/>
    <w:rsid w:val="00E659B2"/>
    <w:rsid w:val="00E82F1F"/>
    <w:rsid w:val="00E877E8"/>
    <w:rsid w:val="00E93D37"/>
    <w:rsid w:val="00ED17D9"/>
    <w:rsid w:val="00F01620"/>
    <w:rsid w:val="00F4253D"/>
    <w:rsid w:val="00F531E6"/>
    <w:rsid w:val="00FE35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77C11A20"/>
  <w15:docId w15:val="{2C0A3AA7-C4C7-4A89-9C3F-37675D7B2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1"/>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
    <w:semiHidden/>
    <w:rsid w:val="008C0EC7"/>
    <w:rPr>
      <w:rFonts w:asciiTheme="majorHAnsi" w:eastAsiaTheme="majorEastAsia" w:hAnsiTheme="majorHAnsi" w:cstheme="majorBidi"/>
      <w:b/>
      <w:bCs/>
      <w:color w:val="4F81BD" w:themeColor="accent1"/>
      <w:sz w:val="26"/>
      <w:szCs w:val="26"/>
    </w:rPr>
  </w:style>
  <w:style w:type="table" w:styleId="TableGrid">
    <w:name w:val="Table Grid"/>
    <w:basedOn w:val="TableNormal"/>
    <w:rsid w:val="008C0EC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semiHidden/>
    <w:rsid w:val="008C0EC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8C0EC7"/>
    <w:pPr>
      <w:ind w:left="-1282" w:right="-709"/>
      <w:jc w:val="center"/>
    </w:pPr>
    <w:rPr>
      <w:rFonts w:cs="Tahoma"/>
      <w:b/>
      <w:bCs/>
      <w:noProof/>
      <w:sz w:val="32"/>
      <w:szCs w:val="28"/>
    </w:rPr>
  </w:style>
  <w:style w:type="paragraph" w:styleId="Header">
    <w:name w:val="header"/>
    <w:basedOn w:val="Normal"/>
    <w:link w:val="HeaderChar"/>
    <w:uiPriority w:val="99"/>
    <w:unhideWhenUsed/>
    <w:rsid w:val="008C0EC7"/>
    <w:pPr>
      <w:tabs>
        <w:tab w:val="center" w:pos="4513"/>
        <w:tab w:val="right" w:pos="9026"/>
      </w:tabs>
    </w:pPr>
  </w:style>
  <w:style w:type="character" w:customStyle="1" w:styleId="HeaderChar">
    <w:name w:val="Header Char"/>
    <w:basedOn w:val="DefaultParagraphFont"/>
    <w:link w:val="Header"/>
    <w:uiPriority w:val="99"/>
    <w:rsid w:val="008C0EC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0EC7"/>
    <w:pPr>
      <w:tabs>
        <w:tab w:val="center" w:pos="4513"/>
        <w:tab w:val="right" w:pos="9026"/>
      </w:tabs>
    </w:pPr>
  </w:style>
  <w:style w:type="character" w:customStyle="1" w:styleId="FooterChar">
    <w:name w:val="Footer Char"/>
    <w:basedOn w:val="DefaultParagraphFont"/>
    <w:link w:val="Footer"/>
    <w:uiPriority w:val="99"/>
    <w:rsid w:val="008C0EC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rsid w:val="008C0EC7"/>
    <w:rPr>
      <w:rFonts w:ascii="Tahoma" w:eastAsia="Times New Roman" w:hAnsi="Tahoma" w:cs="Tahoma"/>
      <w:sz w:val="16"/>
      <w:szCs w:val="16"/>
    </w:rPr>
  </w:style>
  <w:style w:type="character" w:styleId="PageNumber">
    <w:name w:val="page number"/>
    <w:basedOn w:val="DefaultParagraphFont"/>
    <w:rsid w:val="008C0EC7"/>
  </w:style>
  <w:style w:type="character" w:customStyle="1" w:styleId="Heading2Char1">
    <w:name w:val="Heading 2 Char1"/>
    <w:link w:val="Heading2"/>
    <w:rsid w:val="008C0EC7"/>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5DB1A-EF09-4FE3-B181-8093711CE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Pages>
  <Words>2466</Words>
  <Characters>14061</Characters>
  <Application>Microsoft Office Word</Application>
  <DocSecurity>0</DocSecurity>
  <Lines>117</Lines>
  <Paragraphs>32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EU-HOME</cp:lastModifiedBy>
  <cp:revision>11</cp:revision>
  <cp:lastPrinted>2017-11-20T13:13:00Z</cp:lastPrinted>
  <dcterms:created xsi:type="dcterms:W3CDTF">2015-04-07T03:11:00Z</dcterms:created>
  <dcterms:modified xsi:type="dcterms:W3CDTF">2017-11-20T13:13:00Z</dcterms:modified>
</cp:coreProperties>
</file>