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2D9" w:rsidRDefault="00B917E5">
      <w:pPr>
        <w:tabs>
          <w:tab w:val="left" w:pos="720"/>
        </w:tabs>
        <w:ind w:left="720" w:right="360" w:hanging="180"/>
        <w:jc w:val="center"/>
        <w:rPr>
          <w:rFonts w:ascii="Lotus Linotype" w:eastAsia="Lotus Linotype" w:hAnsi="Lotus Linotype" w:cs="Lotus Linotype"/>
          <w:b w:val="0"/>
          <w:sz w:val="96"/>
          <w:szCs w:val="96"/>
        </w:rPr>
      </w:pPr>
      <w:r>
        <w:rPr>
          <w:rFonts w:ascii="AGA Arabesque" w:eastAsia="AGA Arabesque" w:hAnsi="AGA Arabesque" w:cs="AGA Arabesque"/>
          <w:b w:val="0"/>
          <w:sz w:val="96"/>
          <w:szCs w:val="96"/>
        </w:rPr>
        <w:t></w:t>
      </w:r>
    </w:p>
    <w:p w:rsidR="00F352D9" w:rsidRDefault="00F352D9">
      <w:pPr>
        <w:rPr>
          <w:rFonts w:ascii="Simplified Arabic" w:eastAsia="Simplified Arabic" w:hAnsi="Simplified Arabic" w:cs="Simplified Arabic"/>
          <w:b w:val="0"/>
          <w:sz w:val="28"/>
          <w:szCs w:val="28"/>
        </w:rPr>
      </w:pPr>
    </w:p>
    <w:p w:rsidR="00F352D9" w:rsidRDefault="00B917E5">
      <w:pPr>
        <w:tabs>
          <w:tab w:val="left" w:pos="7082"/>
        </w:tabs>
        <w:jc w:val="center"/>
        <w:rPr>
          <w:rFonts w:ascii="Times New Roman" w:eastAsia="Times New Roman" w:hAnsi="Times New Roman" w:cs="Times New Roman"/>
          <w:b w:val="0"/>
          <w:sz w:val="92"/>
          <w:szCs w:val="92"/>
        </w:rPr>
      </w:pPr>
      <w:r>
        <w:rPr>
          <w:rFonts w:ascii="Times New Roman" w:eastAsia="Times New Roman" w:hAnsi="Times New Roman" w:cs="Times New Roman"/>
          <w:b w:val="0"/>
          <w:sz w:val="92"/>
          <w:szCs w:val="92"/>
          <w:rtl/>
        </w:rPr>
        <w:t>شرح كتاب</w:t>
      </w:r>
    </w:p>
    <w:p w:rsidR="00F352D9" w:rsidRDefault="00B917E5">
      <w:pPr>
        <w:tabs>
          <w:tab w:val="left" w:pos="7082"/>
        </w:tabs>
        <w:jc w:val="center"/>
        <w:rPr>
          <w:rFonts w:ascii="Simplified Arabic" w:eastAsia="Simplified Arabic" w:hAnsi="Simplified Arabic" w:cs="Simplified Arabic"/>
          <w:b w:val="0"/>
          <w:sz w:val="28"/>
          <w:szCs w:val="28"/>
        </w:rPr>
      </w:pPr>
      <w:r>
        <w:rPr>
          <w:rFonts w:ascii="Times New Roman" w:eastAsia="Times New Roman" w:hAnsi="Times New Roman" w:cs="Times New Roman"/>
          <w:b w:val="0"/>
          <w:sz w:val="92"/>
          <w:szCs w:val="92"/>
          <w:rtl/>
        </w:rPr>
        <w:t>صحيح البخاري</w:t>
      </w:r>
    </w:p>
    <w:p w:rsidR="00F352D9" w:rsidRDefault="00F352D9">
      <w:pPr>
        <w:rPr>
          <w:rFonts w:ascii="Simplified Arabic" w:eastAsia="Simplified Arabic" w:hAnsi="Simplified Arabic" w:cs="Simplified Arabic"/>
          <w:b w:val="0"/>
          <w:sz w:val="28"/>
          <w:szCs w:val="28"/>
        </w:rPr>
      </w:pPr>
    </w:p>
    <w:p w:rsidR="00F352D9" w:rsidRDefault="00B917E5">
      <w:pPr>
        <w:tabs>
          <w:tab w:val="left" w:pos="720"/>
        </w:tabs>
        <w:jc w:val="center"/>
        <w:rPr>
          <w:rFonts w:ascii="Simplified Arabic" w:eastAsia="Simplified Arabic" w:hAnsi="Simplified Arabic" w:cs="Simplified Arabic"/>
          <w:b w:val="0"/>
          <w:sz w:val="28"/>
          <w:szCs w:val="28"/>
        </w:rPr>
      </w:pPr>
      <w:r>
        <w:rPr>
          <w:rFonts w:ascii="Andalus" w:eastAsia="Andalus" w:hAnsi="Andalus" w:cs="Andalus"/>
          <w:sz w:val="48"/>
          <w:szCs w:val="48"/>
          <w:rtl/>
        </w:rPr>
        <w:t>معالي الشيخ الدكتور</w:t>
      </w:r>
    </w:p>
    <w:p w:rsidR="00F352D9" w:rsidRDefault="00B917E5">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F352D9" w:rsidRDefault="00B917E5">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F352D9" w:rsidRPr="00DF6E46" w:rsidRDefault="00B917E5">
      <w:pPr>
        <w:tabs>
          <w:tab w:val="left" w:pos="720"/>
        </w:tabs>
        <w:jc w:val="center"/>
        <w:rPr>
          <w:rFonts w:ascii="Simplified Arabic" w:eastAsia="Simplified Arabic" w:hAnsi="Simplified Arabic" w:cs="Simplified Arabic"/>
          <w:b w:val="0"/>
          <w:bCs/>
          <w:sz w:val="28"/>
          <w:szCs w:val="28"/>
        </w:rPr>
      </w:pPr>
      <w:r>
        <w:rPr>
          <w:rFonts w:ascii="Andalus" w:eastAsia="Andalus" w:hAnsi="Andalus" w:cs="Andalus"/>
          <w:sz w:val="48"/>
          <w:szCs w:val="48"/>
          <w:rtl/>
        </w:rPr>
        <w:t>وعضو اللجنة الدائمة للبحوث العلمية والإفتاء</w:t>
      </w:r>
    </w:p>
    <w:p w:rsidR="00F352D9" w:rsidRDefault="00B917E5">
      <w:pPr>
        <w:pBdr>
          <w:top w:val="nil"/>
          <w:left w:val="nil"/>
          <w:bottom w:val="nil"/>
          <w:right w:val="nil"/>
          <w:between w:val="nil"/>
        </w:pBdr>
        <w:ind w:firstLine="386"/>
        <w:rPr>
          <w:rFonts w:ascii="Simplified Arabic" w:eastAsia="Simplified Arabic" w:hAnsi="Simplified Arabic" w:cs="Simplified Arabic"/>
          <w:b w:val="0"/>
          <w:color w:val="000000"/>
          <w:sz w:val="28"/>
          <w:szCs w:val="28"/>
        </w:rPr>
      </w:pPr>
      <w:r>
        <w:rPr>
          <w:rFonts w:ascii="Simplified Arabic" w:eastAsia="Simplified Arabic" w:hAnsi="Simplified Arabic" w:cs="Simplified Arabic"/>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F352D9">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352D9" w:rsidRDefault="00B917E5">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52D9" w:rsidRDefault="00B917E5">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13/03/1438هـ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352D9" w:rsidRDefault="00B917E5">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52D9" w:rsidRDefault="00F352D9">
            <w:pPr>
              <w:pBdr>
                <w:top w:val="nil"/>
                <w:left w:val="nil"/>
                <w:bottom w:val="nil"/>
                <w:right w:val="nil"/>
                <w:between w:val="nil"/>
              </w:pBdr>
              <w:jc w:val="center"/>
              <w:rPr>
                <w:rFonts w:ascii="Simplified Arabic" w:eastAsia="Simplified Arabic" w:hAnsi="Simplified Arabic" w:cs="Simplified Arabic"/>
                <w:b w:val="0"/>
                <w:color w:val="000000"/>
                <w:sz w:val="28"/>
                <w:szCs w:val="28"/>
              </w:rPr>
            </w:pPr>
          </w:p>
        </w:tc>
      </w:tr>
    </w:tbl>
    <w:p w:rsidR="00F352D9" w:rsidRDefault="00F352D9">
      <w:pPr>
        <w:rPr>
          <w:rFonts w:ascii="Simplified Arabic" w:eastAsia="Simplified Arabic" w:hAnsi="Simplified Arabic" w:cs="Simplified Arabic"/>
          <w:b w:val="0"/>
          <w:sz w:val="28"/>
          <w:szCs w:val="28"/>
        </w:rPr>
      </w:pPr>
    </w:p>
    <w:p w:rsidR="00F352D9" w:rsidRDefault="00B917E5">
      <w:pPr>
        <w:rPr>
          <w:rFonts w:ascii="Simplified Arabic" w:eastAsia="Simplified Arabic" w:hAnsi="Simplified Arabic" w:cs="Simplified Arabic"/>
          <w:b w:val="0"/>
          <w:sz w:val="28"/>
          <w:szCs w:val="28"/>
        </w:rPr>
      </w:pPr>
      <w:r>
        <w:br w:type="page"/>
      </w:r>
      <w:bookmarkStart w:id="0" w:name="_GoBack"/>
      <w:r>
        <w:rPr>
          <w:rFonts w:ascii="Simplified Arabic" w:eastAsia="Simplified Arabic" w:hAnsi="Simplified Arabic" w:cs="Simplified Arabic"/>
          <w:b w:val="0"/>
          <w:sz w:val="28"/>
          <w:szCs w:val="28"/>
          <w:rtl/>
        </w:rPr>
        <w:lastRenderedPageBreak/>
        <w:t>السلام عليكم ورحمة الله وبركاته.</w:t>
      </w:r>
    </w:p>
    <w:p w:rsidR="00F352D9" w:rsidRPr="00DF6E46" w:rsidRDefault="00B917E5">
      <w:pPr>
        <w:rPr>
          <w:rFonts w:ascii="Simplified Arabic" w:eastAsia="Simplified Arabic" w:hAnsi="Simplified Arabic" w:cs="Simplified Arabic"/>
          <w:bCs/>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DF6E46">
        <w:rPr>
          <w:rFonts w:ascii="Simplified Arabic" w:eastAsia="Simplified Arabic" w:hAnsi="Simplified Arabic" w:cs="Simplified Arabic"/>
          <w:bCs/>
          <w:sz w:val="28"/>
          <w:szCs w:val="28"/>
          <w:rtl/>
        </w:rPr>
        <w:t>الحمد لله رب العالمين، وصلى الله وسلم وبارك على عبده ورسوله نبينا محمد وعلى آله وصحبه أجمعين.</w:t>
      </w:r>
    </w:p>
    <w:p w:rsidR="00B37B78" w:rsidRPr="00DF6E46" w:rsidRDefault="00B917E5">
      <w:pPr>
        <w:rPr>
          <w:rFonts w:ascii="Simplified Arabic" w:eastAsia="Simplified Arabic" w:hAnsi="Simplified Arabic" w:cs="Simplified Arabic"/>
          <w:bCs/>
          <w:sz w:val="28"/>
          <w:szCs w:val="28"/>
          <w:rtl/>
        </w:rPr>
      </w:pPr>
      <w:r w:rsidRPr="00DF6E46">
        <w:rPr>
          <w:rFonts w:ascii="Simplified Arabic" w:eastAsia="Simplified Arabic" w:hAnsi="Simplified Arabic" w:cs="Simplified Arabic"/>
          <w:bCs/>
          <w:sz w:val="28"/>
          <w:szCs w:val="28"/>
          <w:rtl/>
        </w:rPr>
        <w:t xml:space="preserve">قال الإمام البخاري -رَحِمَهُ اللهُ تعالى-: "بَابُ المَضْمَضَةِ وَالِاسْتِنْشَاقِ فِي الجَنَابَةِ. </w:t>
      </w:r>
    </w:p>
    <w:p w:rsidR="00F352D9" w:rsidRPr="00DF6E46" w:rsidRDefault="00B917E5">
      <w:pPr>
        <w:rPr>
          <w:rFonts w:ascii="Simplified Arabic" w:eastAsia="Simplified Arabic" w:hAnsi="Simplified Arabic" w:cs="Simplified Arabic"/>
          <w:bCs/>
          <w:sz w:val="28"/>
          <w:szCs w:val="28"/>
        </w:rPr>
      </w:pPr>
      <w:r w:rsidRPr="00DF6E46">
        <w:rPr>
          <w:rFonts w:ascii="Simplified Arabic" w:eastAsia="Simplified Arabic" w:hAnsi="Simplified Arabic" w:cs="Simplified Arabic"/>
          <w:bCs/>
          <w:sz w:val="28"/>
          <w:szCs w:val="28"/>
          <w:rtl/>
        </w:rPr>
        <w:t>حَدَّثَنَا عُمَرُ بْنُ حَفْصِ بْنِ غِيَاثٍ، قَالَ: حَدَّثَنَا أَبِي، حَدَّثَنَا الأَعْمَشُ، قَالَ: حَدَّثَنِي سَالِمٌ، عَن</w:t>
      </w:r>
      <w:r w:rsidR="00B37B78" w:rsidRPr="00DF6E46">
        <w:rPr>
          <w:rFonts w:ascii="Simplified Arabic" w:eastAsia="Simplified Arabic" w:hAnsi="Simplified Arabic" w:cs="Simplified Arabic"/>
          <w:bCs/>
          <w:sz w:val="28"/>
          <w:szCs w:val="28"/>
          <w:rtl/>
        </w:rPr>
        <w:t>ْ كُرَيْبٍ، عَنِ ابْنِ عَبَّاسٍ</w:t>
      </w:r>
      <w:r w:rsidRPr="00DF6E46">
        <w:rPr>
          <w:rFonts w:ascii="Simplified Arabic" w:eastAsia="Simplified Arabic" w:hAnsi="Simplified Arabic" w:cs="Simplified Arabic"/>
          <w:bCs/>
          <w:sz w:val="28"/>
          <w:szCs w:val="28"/>
          <w:rtl/>
        </w:rPr>
        <w:t>-</w:t>
      </w:r>
      <w:r w:rsidR="00B37B78" w:rsidRPr="00DF6E46">
        <w:rPr>
          <w:rFonts w:ascii="Simplified Arabic" w:eastAsia="Simplified Arabic" w:hAnsi="Simplified Arabic" w:cs="Simplified Arabic" w:hint="cs"/>
          <w:bCs/>
          <w:sz w:val="28"/>
          <w:szCs w:val="28"/>
          <w:rtl/>
        </w:rPr>
        <w:t xml:space="preserve"> </w:t>
      </w:r>
      <w:r w:rsidRPr="00DF6E46">
        <w:rPr>
          <w:rFonts w:ascii="Simplified Arabic" w:eastAsia="Simplified Arabic" w:hAnsi="Simplified Arabic" w:cs="Simplified Arabic"/>
          <w:bCs/>
          <w:sz w:val="28"/>
          <w:szCs w:val="28"/>
          <w:rtl/>
        </w:rPr>
        <w:t xml:space="preserve">رضي الله عنهما-، قَالَ: حَدَّثَتْنَا مَيْمُونَةُ -رَضِيَ اللهُ عَنها- قَالَتْ: </w:t>
      </w:r>
      <w:r w:rsidR="00DF6E46" w:rsidRPr="00DF6E46">
        <w:rPr>
          <w:rFonts w:ascii="Simplified Arabic" w:eastAsia="Simplified Arabic" w:hAnsi="Simplified Arabic" w:cs="Simplified Arabic"/>
          <w:bCs/>
          <w:color w:val="0000FF"/>
          <w:sz w:val="28"/>
          <w:szCs w:val="28"/>
          <w:rtl/>
        </w:rPr>
        <w:t>«صَبَبْتُ لِلنَّبِيِّ</w:t>
      </w:r>
      <w:r w:rsidRPr="00DF6E46">
        <w:rPr>
          <w:rFonts w:ascii="Simplified Arabic" w:eastAsia="Simplified Arabic" w:hAnsi="Simplified Arabic" w:cs="Simplified Arabic"/>
          <w:bCs/>
          <w:color w:val="0000FF"/>
          <w:sz w:val="28"/>
          <w:szCs w:val="28"/>
          <w:rtl/>
        </w:rPr>
        <w:t>-</w:t>
      </w:r>
      <w:r w:rsidR="00DF6E46" w:rsidRPr="00DF6E46">
        <w:rPr>
          <w:rFonts w:ascii="Simplified Arabic" w:eastAsia="Simplified Arabic" w:hAnsi="Simplified Arabic" w:cs="Simplified Arabic" w:hint="cs"/>
          <w:bCs/>
          <w:color w:val="0000FF"/>
          <w:sz w:val="28"/>
          <w:szCs w:val="28"/>
          <w:rtl/>
        </w:rPr>
        <w:t xml:space="preserve"> </w:t>
      </w:r>
      <w:r w:rsidRPr="00DF6E46">
        <w:rPr>
          <w:rFonts w:ascii="Simplified Arabic" w:eastAsia="Simplified Arabic" w:hAnsi="Simplified Arabic" w:cs="Simplified Arabic"/>
          <w:bCs/>
          <w:color w:val="0000FF"/>
          <w:sz w:val="28"/>
          <w:szCs w:val="28"/>
          <w:rtl/>
        </w:rPr>
        <w:t>صَلَّى اللهُ عَلَيْهِ وَسَلَّمَ- غُسْلاً، فَأَفْرَغَ بِيَمِينِهِ عَلَى يَسَارِهِ فَغَسَلَهُمَا، ثُمَّ غَسَلَ فَرْجَهُ، ثُمَّ قَالَ بِيَدِهِ الأَرْضَ فَمَسَحَهَا بِالتُّرَابِ، ثُمَّ غَسَلَهَا، ثُمَّ تَمَضْمَضَ وَاسْتَنْشَقَ، ثُمَّ غَسَلَ وَجْهَهُ، وَأَفَاضَ عَلَى رَأْسِهِ، ثُمَّ تَنَحَّى، فَغَسَلَ قَدَمَيْهِ، ثُمَّ أُتِيَ بِمِنْدِيلٍ فَلَمْ يَنْفُضْ بِهَا»</w:t>
      </w:r>
      <w:r w:rsidRPr="00DF6E46">
        <w:rPr>
          <w:rFonts w:ascii="Simplified Arabic" w:eastAsia="Simplified Arabic" w:hAnsi="Simplified Arabic" w:cs="Simplified Arabic"/>
          <w:bCs/>
          <w:sz w:val="28"/>
          <w:szCs w:val="28"/>
        </w:rPr>
        <w:t>".</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الحمد لله رب العالمين، وصلى الله وسلم وبارك على عبده ورسوله نبينا محمد وعلى آله وأصحابه أجمعين.</w:t>
      </w:r>
    </w:p>
    <w:p w:rsidR="00DF6E46" w:rsidRDefault="00B917E5">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أما بعد، قال الإمام البخاري -رَحِمَهُ اللهُ تعالى-: </w:t>
      </w:r>
      <w:r w:rsidRPr="00DF6E46">
        <w:rPr>
          <w:rFonts w:ascii="Simplified Arabic" w:eastAsia="Simplified Arabic" w:hAnsi="Simplified Arabic" w:cs="Simplified Arabic"/>
          <w:b w:val="0"/>
          <w:bCs/>
          <w:sz w:val="28"/>
          <w:szCs w:val="28"/>
          <w:rtl/>
        </w:rPr>
        <w:t>"بَابُ المَضْمَضَةِ وَالِاسْتِنْشَاقِ فِي الجَنَابَةِ"</w:t>
      </w:r>
      <w:r>
        <w:rPr>
          <w:rFonts w:ascii="Simplified Arabic" w:eastAsia="Simplified Arabic" w:hAnsi="Simplified Arabic" w:cs="Simplified Arabic"/>
          <w:b w:val="0"/>
          <w:sz w:val="28"/>
          <w:szCs w:val="28"/>
          <w:rtl/>
        </w:rPr>
        <w:t>، المضمضة والاستنشاق، المضمضة إدخال الماء وتحريكه ثم مجه، ومنهم من لا يدخل المج في حد المضمضة، فلو ابتلعه لصح أنه على هذا القول تمضمض، إذا أدخل في فمه وحر</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كه بشدقيه ولسانه</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ثم مجه هذا على حد الأول</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وهو القول الأكثر، وعلى القول الثاني أن المج لا يدخل في حد المضمضة فيصدق أنه تمضمض ولو لم يمجه لو ابتلعه. والاستنشاق: جذب الماء إلى الأنف بالنفس، والاستنثار: إخراجه من الأنف بالنفس أيضًا. فعندنا مضمضة واستنشاق واستنثار، وبعضهم يكني بالاستنثار عن الاستنشاق</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من لازمه، ما يمكن</w:t>
      </w:r>
      <w:r w:rsidR="00DF6E46">
        <w:rPr>
          <w:rFonts w:ascii="Simplified Arabic" w:eastAsia="Simplified Arabic" w:hAnsi="Simplified Arabic" w:cs="Simplified Arabic" w:hint="cs"/>
          <w:b w:val="0"/>
          <w:sz w:val="28"/>
          <w:szCs w:val="28"/>
          <w:rtl/>
        </w:rPr>
        <w:t xml:space="preserve"> أن</w:t>
      </w:r>
      <w:r>
        <w:rPr>
          <w:rFonts w:ascii="Simplified Arabic" w:eastAsia="Simplified Arabic" w:hAnsi="Simplified Arabic" w:cs="Simplified Arabic"/>
          <w:b w:val="0"/>
          <w:sz w:val="28"/>
          <w:szCs w:val="28"/>
          <w:rtl/>
        </w:rPr>
        <w:t xml:space="preserve"> يستنثر إلا إذا استنشق. وعلى كل حال العلماء يختلفون في المضمضة والاستنشاق فيما كان في الوضوء أو في الغسل، مع أن ما جاء فيهما في الغسل أكثر، وما جاء في الاستنشاق أكثر مما جاء في المضمضة. ويخ</w:t>
      </w:r>
      <w:r w:rsidR="00DF6E46">
        <w:rPr>
          <w:rFonts w:ascii="Simplified Arabic" w:eastAsia="Simplified Arabic" w:hAnsi="Simplified Arabic" w:cs="Simplified Arabic"/>
          <w:b w:val="0"/>
          <w:sz w:val="28"/>
          <w:szCs w:val="28"/>
          <w:rtl/>
        </w:rPr>
        <w:t>تلفون هل من مسمى الوجه الواجب غ</w:t>
      </w:r>
      <w:r>
        <w:rPr>
          <w:rFonts w:ascii="Simplified Arabic" w:eastAsia="Simplified Arabic" w:hAnsi="Simplified Arabic" w:cs="Simplified Arabic"/>
          <w:b w:val="0"/>
          <w:sz w:val="28"/>
          <w:szCs w:val="28"/>
          <w:rtl/>
        </w:rPr>
        <w:t>س</w:t>
      </w:r>
      <w:r w:rsidR="00DF6E46">
        <w:rPr>
          <w:rFonts w:ascii="Simplified Arabic" w:eastAsia="Simplified Arabic" w:hAnsi="Simplified Arabic" w:cs="Simplified Arabic" w:hint="cs"/>
          <w:b w:val="0"/>
          <w:sz w:val="28"/>
          <w:szCs w:val="28"/>
          <w:rtl/>
        </w:rPr>
        <w:t>ل</w:t>
      </w:r>
      <w:r>
        <w:rPr>
          <w:rFonts w:ascii="Simplified Arabic" w:eastAsia="Simplified Arabic" w:hAnsi="Simplified Arabic" w:cs="Simplified Arabic"/>
          <w:b w:val="0"/>
          <w:sz w:val="28"/>
          <w:szCs w:val="28"/>
          <w:rtl/>
        </w:rPr>
        <w:t>ه</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المفترض غسله بالنص بالكتاب والسنة، هل من مسماه الأنف والفم فيكون تبعًا له وجزءًا منه؟ أو ليس من مسماه فلا يدخل في وجوب غسل الوجه المبين بفعله -عليهِ الصَّلاةُ والسَّلامُ- لمجمل ما جاء في الكتاب. </w:t>
      </w:r>
    </w:p>
    <w:p w:rsidR="00F352D9" w:rsidRDefault="00B917E5" w:rsidP="00DF6E4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فالذين يقولون</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هما جز</w:t>
      </w:r>
      <w:r w:rsidR="00DF6E46">
        <w:rPr>
          <w:rFonts w:ascii="Simplified Arabic" w:eastAsia="Simplified Arabic" w:hAnsi="Simplified Arabic" w:cs="Simplified Arabic" w:hint="cs"/>
          <w:b w:val="0"/>
          <w:sz w:val="28"/>
          <w:szCs w:val="28"/>
          <w:rtl/>
        </w:rPr>
        <w:t>آ</w:t>
      </w:r>
      <w:r>
        <w:rPr>
          <w:rFonts w:ascii="Simplified Arabic" w:eastAsia="Simplified Arabic" w:hAnsi="Simplified Arabic" w:cs="Simplified Arabic"/>
          <w:b w:val="0"/>
          <w:sz w:val="28"/>
          <w:szCs w:val="28"/>
          <w:rtl/>
        </w:rPr>
        <w:t xml:space="preserve">ن من الوجه </w:t>
      </w:r>
      <w:r>
        <w:rPr>
          <w:rFonts w:ascii="Simplified Arabic" w:eastAsia="Simplified Arabic" w:hAnsi="Simplified Arabic" w:cs="Simplified Arabic"/>
          <w:b w:val="0"/>
          <w:color w:val="0000FF"/>
          <w:sz w:val="28"/>
          <w:szCs w:val="28"/>
          <w:rtl/>
        </w:rPr>
        <w:t>«سجد وجهي للذي خلقه وصوره وشق سمعه وبصره»</w:t>
      </w:r>
      <w:r>
        <w:rPr>
          <w:rFonts w:ascii="Simplified Arabic" w:eastAsia="Simplified Arabic" w:hAnsi="Simplified Arabic" w:cs="Simplified Arabic"/>
          <w:b w:val="0"/>
          <w:sz w:val="28"/>
          <w:szCs w:val="28"/>
          <w:rtl/>
        </w:rPr>
        <w:t xml:space="preserve">، فيكون السمع والبصر من الوجه، مع أن الخلاف، يعني هذا في الخلاف في مسح الأذنين، يأتي هذا في الخلاف في مسح الأذنين. النبي -عليهِ الصَّلاةُ والسَّلامُ- تمضمض، وجاء عنه: </w:t>
      </w:r>
      <w:r>
        <w:rPr>
          <w:rFonts w:ascii="Simplified Arabic" w:eastAsia="Simplified Arabic" w:hAnsi="Simplified Arabic" w:cs="Simplified Arabic"/>
          <w:b w:val="0"/>
          <w:color w:val="0000FF"/>
          <w:sz w:val="28"/>
          <w:szCs w:val="28"/>
          <w:rtl/>
        </w:rPr>
        <w:t>«إذا توضأت فمضمض»</w:t>
      </w:r>
      <w:r>
        <w:rPr>
          <w:rFonts w:ascii="Simplified Arabic" w:eastAsia="Simplified Arabic" w:hAnsi="Simplified Arabic" w:cs="Simplified Arabic"/>
          <w:b w:val="0"/>
          <w:sz w:val="28"/>
          <w:szCs w:val="28"/>
          <w:rtl/>
        </w:rPr>
        <w:t xml:space="preserve">، وجاء عنه: </w:t>
      </w:r>
      <w:r>
        <w:rPr>
          <w:rFonts w:ascii="Simplified Arabic" w:eastAsia="Simplified Arabic" w:hAnsi="Simplified Arabic" w:cs="Simplified Arabic"/>
          <w:b w:val="0"/>
          <w:color w:val="0000FF"/>
          <w:sz w:val="28"/>
          <w:szCs w:val="28"/>
          <w:rtl/>
        </w:rPr>
        <w:t>«وبالغ في الاستنشاق إلا أن تكون صائمًا»</w:t>
      </w:r>
      <w:r>
        <w:rPr>
          <w:rFonts w:ascii="Simplified Arabic" w:eastAsia="Simplified Arabic" w:hAnsi="Simplified Arabic" w:cs="Simplified Arabic"/>
          <w:b w:val="0"/>
          <w:sz w:val="28"/>
          <w:szCs w:val="28"/>
          <w:rtl/>
        </w:rPr>
        <w:t>. الذين يقولون</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ليس من الوجه؛ لأن الوجه ما تحصل به مواجهة، ولا تحصل مواجهة بالأنف والفم، بمعنى أنك لو استقبلت شخصًا فاغرًا فاك لا يقال واجهه، فليس من الوجه</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وليس من المواجهة. والذين يقولون بوجوب المضمضة </w:t>
      </w:r>
      <w:r>
        <w:rPr>
          <w:rFonts w:ascii="Simplified Arabic" w:eastAsia="Simplified Arabic" w:hAnsi="Simplified Arabic" w:cs="Simplified Arabic"/>
          <w:b w:val="0"/>
          <w:sz w:val="28"/>
          <w:szCs w:val="28"/>
          <w:rtl/>
        </w:rPr>
        <w:lastRenderedPageBreak/>
        <w:t>والاستنشاق يقولون: يكفينا ما جاء عنه -عليهِ الصَّلاةُ والسَّلامُ- بيانًا للمجمل في الآية. وهنا في الجنابة، وأما ما يتعلق بالمضمضة والاستنشاق في الوضوء فقد تقدم.</w:t>
      </w:r>
    </w:p>
    <w:p w:rsidR="00DF6E46" w:rsidRDefault="00B917E5">
      <w:pPr>
        <w:rPr>
          <w:rFonts w:asciiTheme="minorHAnsi" w:eastAsia="Simplified Arabic" w:hAnsiTheme="minorHAnsi" w:cs="Simplified Arabic"/>
          <w:sz w:val="28"/>
          <w:szCs w:val="28"/>
        </w:rPr>
      </w:pPr>
      <w:r>
        <w:rPr>
          <w:rFonts w:ascii="Simplified Arabic" w:eastAsia="Simplified Arabic" w:hAnsi="Simplified Arabic" w:cs="Simplified Arabic"/>
          <w:b w:val="0"/>
          <w:sz w:val="28"/>
          <w:szCs w:val="28"/>
          <w:rtl/>
        </w:rPr>
        <w:t xml:space="preserve">يقول -رَحِمَهُ اللهُ-: </w:t>
      </w:r>
      <w:r w:rsidRPr="00DF6E46">
        <w:rPr>
          <w:rFonts w:ascii="Simplified Arabic" w:eastAsia="Simplified Arabic" w:hAnsi="Simplified Arabic" w:cs="Simplified Arabic"/>
          <w:b w:val="0"/>
          <w:bCs/>
          <w:sz w:val="28"/>
          <w:szCs w:val="28"/>
          <w:rtl/>
        </w:rPr>
        <w:t>"حَدَّثَنَا عُمَرُ بْنُ حَفْصِ بْنِ غِيَاثٍ، قَالَ: حَدَّثَنَا أَبِي"</w:t>
      </w:r>
      <w:r>
        <w:rPr>
          <w:rFonts w:ascii="Simplified Arabic" w:eastAsia="Simplified Arabic" w:hAnsi="Simplified Arabic" w:cs="Simplified Arabic"/>
          <w:b w:val="0"/>
          <w:sz w:val="28"/>
          <w:szCs w:val="28"/>
          <w:rtl/>
        </w:rPr>
        <w:t xml:space="preserve"> حفص بن غياث، </w:t>
      </w:r>
      <w:r w:rsidRPr="00DF6E46">
        <w:rPr>
          <w:rFonts w:ascii="Simplified Arabic" w:eastAsia="Simplified Arabic" w:hAnsi="Simplified Arabic" w:cs="Simplified Arabic"/>
          <w:b w:val="0"/>
          <w:bCs/>
          <w:sz w:val="28"/>
          <w:szCs w:val="28"/>
          <w:rtl/>
        </w:rPr>
        <w:t>"قال: حَدَّثَنَا الأَعْمَشُ"</w:t>
      </w:r>
      <w:r>
        <w:rPr>
          <w:rFonts w:ascii="Simplified Arabic" w:eastAsia="Simplified Arabic" w:hAnsi="Simplified Arabic" w:cs="Simplified Arabic"/>
          <w:b w:val="0"/>
          <w:sz w:val="28"/>
          <w:szCs w:val="28"/>
          <w:rtl/>
        </w:rPr>
        <w:t xml:space="preserve"> سليمان بن مهران، </w:t>
      </w:r>
      <w:r w:rsidRPr="00DF6E46">
        <w:rPr>
          <w:rFonts w:ascii="Simplified Arabic" w:eastAsia="Simplified Arabic" w:hAnsi="Simplified Arabic" w:cs="Simplified Arabic"/>
          <w:b w:val="0"/>
          <w:bCs/>
          <w:sz w:val="28"/>
          <w:szCs w:val="28"/>
          <w:rtl/>
        </w:rPr>
        <w:t>"قَالَ: حَدَّثَنِي سَالِمٌ"</w:t>
      </w:r>
      <w:r>
        <w:rPr>
          <w:rFonts w:ascii="Simplified Arabic" w:eastAsia="Simplified Arabic" w:hAnsi="Simplified Arabic" w:cs="Simplified Arabic"/>
          <w:b w:val="0"/>
          <w:sz w:val="28"/>
          <w:szCs w:val="28"/>
          <w:rtl/>
        </w:rPr>
        <w:t xml:space="preserve"> ابن أبي الجعد، </w:t>
      </w:r>
      <w:r w:rsidRPr="00DF6E46">
        <w:rPr>
          <w:rFonts w:ascii="Simplified Arabic" w:eastAsia="Simplified Arabic" w:hAnsi="Simplified Arabic" w:cs="Simplified Arabic"/>
          <w:b w:val="0"/>
          <w:bCs/>
          <w:sz w:val="28"/>
          <w:szCs w:val="28"/>
          <w:rtl/>
        </w:rPr>
        <w:t>"عَنْ كُرَيْبٍ"</w:t>
      </w:r>
      <w:r>
        <w:rPr>
          <w:rFonts w:ascii="Simplified Arabic" w:eastAsia="Simplified Arabic" w:hAnsi="Simplified Arabic" w:cs="Simplified Arabic"/>
          <w:b w:val="0"/>
          <w:sz w:val="28"/>
          <w:szCs w:val="28"/>
          <w:rtl/>
        </w:rPr>
        <w:t xml:space="preserve"> مولى ابن عباس، </w:t>
      </w:r>
      <w:r w:rsidRPr="00DF6E46">
        <w:rPr>
          <w:rFonts w:ascii="Simplified Arabic" w:eastAsia="Simplified Arabic" w:hAnsi="Simplified Arabic" w:cs="Simplified Arabic"/>
          <w:b w:val="0"/>
          <w:bCs/>
          <w:sz w:val="28"/>
          <w:szCs w:val="28"/>
          <w:rtl/>
        </w:rPr>
        <w:t>"عَنِ ابْنِ عَبَّاسٍ -رضي الله عنهما-، قَالَ: حَدَّثَتْنَا مَيْمُونَةُ"</w:t>
      </w:r>
      <w:r>
        <w:rPr>
          <w:rFonts w:ascii="Simplified Arabic" w:eastAsia="Simplified Arabic" w:hAnsi="Simplified Arabic" w:cs="Simplified Arabic"/>
          <w:b w:val="0"/>
          <w:sz w:val="28"/>
          <w:szCs w:val="28"/>
          <w:rtl/>
        </w:rPr>
        <w:t xml:space="preserve"> أم المؤمنين خالة ابن عباس، بنت الحارث </w:t>
      </w:r>
      <w:r w:rsidRPr="00DF6E46">
        <w:rPr>
          <w:rFonts w:ascii="Simplified Arabic" w:eastAsia="Simplified Arabic" w:hAnsi="Simplified Arabic" w:cs="Simplified Arabic"/>
          <w:b w:val="0"/>
          <w:bCs/>
          <w:sz w:val="28"/>
          <w:szCs w:val="28"/>
          <w:rtl/>
        </w:rPr>
        <w:t xml:space="preserve">"قَالَتْ: </w:t>
      </w:r>
      <w:r>
        <w:rPr>
          <w:rFonts w:ascii="Simplified Arabic" w:eastAsia="Simplified Arabic" w:hAnsi="Simplified Arabic" w:cs="Simplified Arabic"/>
          <w:color w:val="0000FF"/>
          <w:sz w:val="28"/>
          <w:szCs w:val="28"/>
          <w:rtl/>
        </w:rPr>
        <w:t>«صَبَبْتُ لِلنَّبِيِّ -صَلَّى اللهُ عَلَيْهِ وَسَلَّمَ- غُسْلاً»</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ماء</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يغتسل به. هناك في الوُضوء: </w:t>
      </w:r>
      <w:r>
        <w:rPr>
          <w:rFonts w:ascii="Simplified Arabic" w:eastAsia="Simplified Arabic" w:hAnsi="Simplified Arabic" w:cs="Simplified Arabic"/>
          <w:b w:val="0"/>
          <w:color w:val="0000FF"/>
          <w:sz w:val="28"/>
          <w:szCs w:val="28"/>
          <w:rtl/>
        </w:rPr>
        <w:t>«وَضوءًا»</w:t>
      </w:r>
      <w:r>
        <w:rPr>
          <w:rFonts w:ascii="Simplified Arabic" w:eastAsia="Simplified Arabic" w:hAnsi="Simplified Arabic" w:cs="Simplified Arabic"/>
          <w:b w:val="0"/>
          <w:sz w:val="28"/>
          <w:szCs w:val="28"/>
          <w:rtl/>
        </w:rPr>
        <w:t xml:space="preserve">، والوَضوء هو الماء. والغُسل هنا يراد به الماء الذي يُغتسل به. </w:t>
      </w:r>
      <w:r w:rsidRPr="00DF6E46">
        <w:rPr>
          <w:rFonts w:ascii="Simplified Arabic" w:eastAsia="Simplified Arabic" w:hAnsi="Simplified Arabic" w:cs="Simplified Arabic"/>
          <w:b w:val="0"/>
          <w:bCs/>
          <w:sz w:val="28"/>
          <w:szCs w:val="28"/>
        </w:rPr>
        <w:t>"</w:t>
      </w:r>
    </w:p>
    <w:p w:rsidR="00DF6E46" w:rsidRDefault="00B917E5" w:rsidP="00DF6E46">
      <w:pPr>
        <w:rPr>
          <w:rFonts w:ascii="Simplified Arabic" w:eastAsia="Simplified Arabic" w:hAnsi="Simplified Arabic" w:cs="Simplified Arabic"/>
          <w:b w:val="0"/>
          <w:sz w:val="28"/>
          <w:szCs w:val="28"/>
          <w:rtl/>
        </w:rPr>
      </w:pPr>
      <w:r>
        <w:rPr>
          <w:rFonts w:ascii="Simplified Arabic" w:eastAsia="Simplified Arabic" w:hAnsi="Simplified Arabic" w:cs="Simplified Arabic"/>
          <w:color w:val="0000FF"/>
          <w:sz w:val="28"/>
          <w:szCs w:val="28"/>
          <w:rtl/>
        </w:rPr>
        <w:t>«فَأَفْرَغَ بِيَمِينِهِ عَلَى يَسَارِهِ فَغَسَلَهُمَا»</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أفرغ بيمينه سواء كان أكفأ الإناء بيمينه على يده اليسرى فغسلهما، أو اغترف بيمينه فأفرغ بها على يده الشمال اليسار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«فَغَسَلَهُمَا، ثُمَّ غَسَلَ فَرْجَهُ»</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وهنا يتعين غسل الفرج قبل الوضوء وقبل الغسل إذا كان عليه ما يوجب الغَسل من نجاسة من أثر حدث أو من قذر، فيغسل الفرج وما لو</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ثه</w:t>
      </w:r>
      <w:r w:rsidR="00DF6E46">
        <w:rPr>
          <w:rFonts w:ascii="Simplified Arabic" w:eastAsia="Simplified Arabic" w:hAnsi="Simplified Arabic" w:cs="Simplified Arabic" w:hint="cs"/>
          <w:b w:val="0"/>
          <w:sz w:val="28"/>
          <w:szCs w:val="28"/>
          <w:rtl/>
        </w:rPr>
        <w:t>.</w:t>
      </w:r>
    </w:p>
    <w:p w:rsidR="00F352D9" w:rsidRDefault="00B917E5" w:rsidP="00DF6E4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قَالَ بِيَدِهِ الأَرْضَ»</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قال بيده</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يعني ضرب بيده الأرض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«فَمَسَحَهَا بِالتُّرَابِ»</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وهذا من إطلاق القول على الفعل، وهذا كثير، كما أنه يأتي إطلاق الفعل على القول،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غَسَلَهَا، ثُمَّ تَمَضْمَضَ وَاسْتَنْشَقَ»</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وهذا هو الشاهد من الحديث </w:t>
      </w:r>
      <w:r w:rsidR="00DF6E46">
        <w:rPr>
          <w:rFonts w:ascii="Simplified Arabic" w:eastAsia="Simplified Arabic" w:hAnsi="Simplified Arabic" w:cs="Simplified Arabic" w:hint="cs"/>
          <w:b w:val="0"/>
          <w:sz w:val="28"/>
          <w:szCs w:val="28"/>
          <w:rtl/>
        </w:rPr>
        <w:t>ل</w:t>
      </w:r>
      <w:r>
        <w:rPr>
          <w:rFonts w:ascii="Simplified Arabic" w:eastAsia="Simplified Arabic" w:hAnsi="Simplified Arabic" w:cs="Simplified Arabic"/>
          <w:b w:val="0"/>
          <w:sz w:val="28"/>
          <w:szCs w:val="28"/>
          <w:rtl/>
        </w:rPr>
        <w:t xml:space="preserve">لترجمة،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غَسَلَ وَجْهَهُ، وَأَفَاضَ عَلَى رَأْسِهِ، ثُمَّ تَنَحَّى»</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w:t>
      </w:r>
      <w:r>
        <w:rPr>
          <w:rFonts w:ascii="Simplified Arabic" w:eastAsia="Simplified Arabic" w:hAnsi="Simplified Arabic" w:cs="Simplified Arabic"/>
          <w:b w:val="0"/>
          <w:sz w:val="28"/>
          <w:szCs w:val="28"/>
        </w:rPr>
        <w:t xml:space="preserve"> </w:t>
      </w:r>
      <w:r>
        <w:rPr>
          <w:rFonts w:ascii="Simplified Arabic" w:eastAsia="Simplified Arabic" w:hAnsi="Simplified Arabic" w:cs="Simplified Arabic"/>
          <w:b w:val="0"/>
          <w:color w:val="0000FF"/>
          <w:sz w:val="28"/>
          <w:szCs w:val="28"/>
          <w:rtl/>
        </w:rPr>
        <w:t>«وأفاض على رأسه»</w:t>
      </w:r>
      <w:r>
        <w:rPr>
          <w:rFonts w:ascii="Simplified Arabic" w:eastAsia="Simplified Arabic" w:hAnsi="Simplified Arabic" w:cs="Simplified Arabic"/>
          <w:b w:val="0"/>
          <w:sz w:val="28"/>
          <w:szCs w:val="28"/>
          <w:rtl/>
        </w:rPr>
        <w:t xml:space="preserve"> يعني أنه عمم بدنه بالماء؛ لأنه إذا أفاض على رأسه نزل على بقية بدنه،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تَنَحَّى فَغَسَلَ قَدَمَيْهِ»</w:t>
      </w:r>
      <w:r w:rsidRPr="00DF6E46">
        <w:rPr>
          <w:rFonts w:ascii="Simplified Arabic" w:eastAsia="Simplified Arabic" w:hAnsi="Simplified Arabic" w:cs="Simplified Arabic"/>
          <w:b w:val="0"/>
          <w:bCs/>
          <w:sz w:val="28"/>
          <w:szCs w:val="28"/>
        </w:rPr>
        <w:t>"</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جاءت الأحاديث المجملة أنه قبل الغسل يتوضأ وضوءه للصلاة، وجاء فيها أنه يبقي غسل الرجلين، ثم بعد ذلك إذا اغتسل تنحى كما هنا: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تَنَحَّى فَغَسَلَ قَدَمَيْهِ، ثُمَّ أُتِيَ بِمِنْدِيلٍ فَلَمْ يَنْفُضْ بِهَا»</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يعني لم يتنشف بها، التنشف يطلق عليه انتفاض مثل ما يحصل من نفض اليدين لإزالة الماء العالق بهما، والمنديل يزيل الما</w:t>
      </w:r>
      <w:r w:rsidR="00DF6E46">
        <w:rPr>
          <w:rFonts w:ascii="Simplified Arabic" w:eastAsia="Simplified Arabic" w:hAnsi="Simplified Arabic" w:cs="Simplified Arabic"/>
          <w:b w:val="0"/>
          <w:sz w:val="28"/>
          <w:szCs w:val="28"/>
          <w:rtl/>
        </w:rPr>
        <w:t>ء، وسمي نفضًا لجامع إزالة الماء</w:t>
      </w:r>
      <w:r>
        <w:rPr>
          <w:rFonts w:ascii="Simplified Arabic" w:eastAsia="Simplified Arabic" w:hAnsi="Simplified Arabic" w:cs="Simplified Arabic"/>
          <w:b w:val="0"/>
          <w:sz w:val="28"/>
          <w:szCs w:val="28"/>
          <w:rtl/>
        </w:rPr>
        <w:t>.</w:t>
      </w:r>
    </w:p>
    <w:p w:rsidR="00F352D9" w:rsidRPr="00DF6E46" w:rsidRDefault="00B917E5" w:rsidP="00DF6E46">
      <w:pPr>
        <w:rPr>
          <w:rFonts w:asciiTheme="minorHAnsi" w:eastAsia="Simplified Arabic" w:hAnsiTheme="minorHAnsi" w:cs="Simplified Arabic"/>
          <w:b w:val="0"/>
          <w:bCs/>
          <w:sz w:val="28"/>
          <w:szCs w:val="28"/>
        </w:rPr>
      </w:pPr>
      <w:r w:rsidRPr="00DF6E46">
        <w:rPr>
          <w:rFonts w:ascii="Simplified Arabic" w:eastAsia="Simplified Arabic" w:hAnsi="Simplified Arabic" w:cs="Simplified Arabic"/>
          <w:b w:val="0"/>
          <w:bCs/>
          <w:sz w:val="28"/>
          <w:szCs w:val="28"/>
          <w:rtl/>
        </w:rPr>
        <w:t xml:space="preserve">طالب: قال الحافظ -رَحِمَهُ اللهُ-: </w:t>
      </w:r>
      <w:r w:rsidR="00DF6E46" w:rsidRPr="00DF6E46">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قوله: "باب المضمضة والاستنشاق في الجنابة" أي في غسل الجنابة، والمراد هل هما واجبان فيه أم لا؟ وأشار ابن بطال وغيره إلى أن البخاري استنبط عدم وجوبهما من هذا الحديث؛ لأن في رواية الباب الذي بعده في هذا الحديث: </w:t>
      </w:r>
      <w:r w:rsidRPr="00DF6E46">
        <w:rPr>
          <w:rFonts w:ascii="Simplified Arabic" w:eastAsia="Simplified Arabic" w:hAnsi="Simplified Arabic" w:cs="Simplified Arabic"/>
          <w:b w:val="0"/>
          <w:bCs/>
          <w:color w:val="0000FF"/>
          <w:sz w:val="28"/>
          <w:szCs w:val="28"/>
          <w:rtl/>
        </w:rPr>
        <w:t>«ثم توضأ وضوءه للصلاة»</w:t>
      </w:r>
      <w:r w:rsidRPr="00DF6E46">
        <w:rPr>
          <w:rFonts w:ascii="Simplified Arabic" w:eastAsia="Simplified Arabic" w:hAnsi="Simplified Arabic" w:cs="Simplified Arabic"/>
          <w:b w:val="0"/>
          <w:bCs/>
          <w:sz w:val="28"/>
          <w:szCs w:val="28"/>
          <w:rtl/>
        </w:rPr>
        <w:t>، فدل على أنهما للوضوء، وقام الإجماع على أن الوضوء في غسل الجنابة غير واجب، والمضمضة والاستنشاق من توابع الوضوء، فإذا سقط الوضوء سقطت توابعه، ويُحمل ما روي من صفة غسله -صلى الله عليه وسلم- على الكمال والفضل</w:t>
      </w:r>
      <w:r w:rsidR="00DF6E46" w:rsidRPr="00DF6E46">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Pr>
        <w:t>.</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إذا كان الوضوء غير واجب مع الغسل؛ لأن الغسل المجزئ أن يعمم بدنه بالماء ولو لم يتوضأ، والوضوء قبله محمول على الاستحباب. وإذا كان هذا الوضوء للاستحباب فأفراده مستحبة أو واجبة، التي منها المضمضة والاستنشاق؟ </w:t>
      </w:r>
    </w:p>
    <w:p w:rsidR="00F352D9" w:rsidRPr="00DF6E46" w:rsidRDefault="00B917E5">
      <w:pPr>
        <w:rPr>
          <w:rFonts w:ascii="Simplified Arabic" w:eastAsia="Simplified Arabic" w:hAnsi="Simplified Arabic" w:cs="Simplified Arabic"/>
          <w:b w:val="0"/>
          <w:bCs/>
          <w:sz w:val="28"/>
          <w:szCs w:val="28"/>
        </w:rPr>
      </w:pPr>
      <w:r w:rsidRPr="00DF6E46">
        <w:rPr>
          <w:rFonts w:ascii="Simplified Arabic" w:eastAsia="Simplified Arabic" w:hAnsi="Simplified Arabic" w:cs="Simplified Arabic"/>
          <w:b w:val="0"/>
          <w:bCs/>
          <w:sz w:val="28"/>
          <w:szCs w:val="28"/>
          <w:rtl/>
        </w:rPr>
        <w:t>طالب: مستحبة.</w:t>
      </w:r>
    </w:p>
    <w:p w:rsidR="00F352D9" w:rsidRDefault="00DF6E46">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ماذا</w:t>
      </w:r>
      <w:r w:rsidR="00B917E5">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tl/>
        </w:rPr>
        <w:t xml:space="preserve"> </w:t>
      </w:r>
      <w:r w:rsidRPr="00DF6E46">
        <w:rPr>
          <w:rFonts w:ascii="Simplified Arabic" w:eastAsia="Simplified Arabic" w:hAnsi="Simplified Arabic" w:cs="Simplified Arabic"/>
          <w:bCs/>
          <w:sz w:val="28"/>
          <w:szCs w:val="28"/>
          <w:rtl/>
        </w:rPr>
        <w:t>....... على الاستحباب.</w:t>
      </w:r>
    </w:p>
    <w:p w:rsidR="00F352D9" w:rsidRDefault="00B917E5" w:rsidP="00DF6E4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لو توضأ وضوءه للصلاة وترك يد</w:t>
      </w:r>
      <w:r w:rsidR="00DF6E46">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w:t>
      </w:r>
      <w:r w:rsidR="00DF6E46">
        <w:rPr>
          <w:rFonts w:ascii="Simplified Arabic" w:eastAsia="Simplified Arabic" w:hAnsi="Simplified Arabic" w:cs="Simplified Arabic" w:hint="cs"/>
          <w:b w:val="0"/>
          <w:sz w:val="28"/>
          <w:szCs w:val="28"/>
          <w:rtl/>
        </w:rPr>
        <w:t>ماذا</w:t>
      </w:r>
      <w:r w:rsidR="00DF6E46">
        <w:rPr>
          <w:rFonts w:ascii="Simplified Arabic" w:eastAsia="Simplified Arabic" w:hAnsi="Simplified Arabic" w:cs="Simplified Arabic"/>
          <w:b w:val="0"/>
          <w:sz w:val="28"/>
          <w:szCs w:val="28"/>
          <w:rtl/>
        </w:rPr>
        <w:t xml:space="preserve"> </w:t>
      </w:r>
      <w:r>
        <w:rPr>
          <w:rFonts w:ascii="Simplified Arabic" w:eastAsia="Simplified Arabic" w:hAnsi="Simplified Arabic" w:cs="Simplified Arabic"/>
          <w:b w:val="0"/>
          <w:sz w:val="28"/>
          <w:szCs w:val="28"/>
          <w:rtl/>
        </w:rPr>
        <w:t xml:space="preserve">نقول؟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F352D9" w:rsidRDefault="00B917E5" w:rsidP="00717D7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ما اكتمل وضوؤه. أنا أريد أن أقرر أن</w:t>
      </w:r>
      <w:r w:rsidR="00DF6E46">
        <w:rPr>
          <w:rFonts w:ascii="Simplified Arabic" w:eastAsia="Simplified Arabic" w:hAnsi="Simplified Arabic" w:cs="Simplified Arabic" w:hint="cs"/>
          <w:b w:val="0"/>
          <w:sz w:val="28"/>
          <w:szCs w:val="28"/>
          <w:rtl/>
        </w:rPr>
        <w:t>ه</w:t>
      </w:r>
      <w:r>
        <w:rPr>
          <w:rFonts w:ascii="Simplified Arabic" w:eastAsia="Simplified Arabic" w:hAnsi="Simplified Arabic" w:cs="Simplified Arabic"/>
          <w:b w:val="0"/>
          <w:sz w:val="28"/>
          <w:szCs w:val="28"/>
          <w:rtl/>
        </w:rPr>
        <w:t xml:space="preserve"> </w:t>
      </w:r>
      <w:r w:rsidR="00DF6E46">
        <w:rPr>
          <w:rFonts w:ascii="Simplified Arabic" w:eastAsia="Simplified Arabic" w:hAnsi="Simplified Arabic" w:cs="Simplified Arabic" w:hint="cs"/>
          <w:b w:val="0"/>
          <w:sz w:val="28"/>
          <w:szCs w:val="28"/>
          <w:rtl/>
        </w:rPr>
        <w:t>ليس</w:t>
      </w:r>
      <w:r>
        <w:rPr>
          <w:rFonts w:ascii="Simplified Arabic" w:eastAsia="Simplified Arabic" w:hAnsi="Simplified Arabic" w:cs="Simplified Arabic"/>
          <w:b w:val="0"/>
          <w:sz w:val="28"/>
          <w:szCs w:val="28"/>
          <w:rtl/>
        </w:rPr>
        <w:t xml:space="preserve"> كل ما ي</w:t>
      </w:r>
      <w:r w:rsidR="00DF6E4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ستحب بعمومه يستحب بأفراده، الذي يتوضأ وضوءه للصلاة أو يتوضأ قبل الغسل ولا يغسل وجهه مثلاً. طيب إذا طاف طوافًا مندوبًا وقال</w:t>
      </w:r>
      <w:r w:rsidR="00717D7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أنا </w:t>
      </w:r>
      <w:r w:rsidR="00717D7C">
        <w:rPr>
          <w:rFonts w:ascii="Simplified Arabic" w:eastAsia="Simplified Arabic" w:hAnsi="Simplified Arabic" w:cs="Simplified Arabic" w:hint="cs"/>
          <w:b w:val="0"/>
          <w:sz w:val="28"/>
          <w:szCs w:val="28"/>
          <w:rtl/>
        </w:rPr>
        <w:t>لن أ</w:t>
      </w:r>
      <w:r>
        <w:rPr>
          <w:rFonts w:ascii="Simplified Arabic" w:eastAsia="Simplified Arabic" w:hAnsi="Simplified Arabic" w:cs="Simplified Arabic"/>
          <w:b w:val="0"/>
          <w:sz w:val="28"/>
          <w:szCs w:val="28"/>
          <w:rtl/>
        </w:rPr>
        <w:t>صلي ركعتين</w:t>
      </w:r>
      <w:r w:rsidR="00717D7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 أصل الطواف مندوب. </w:t>
      </w:r>
      <w:r w:rsidR="00DF6E46">
        <w:rPr>
          <w:rFonts w:ascii="Simplified Arabic" w:eastAsia="Simplified Arabic" w:hAnsi="Simplified Arabic" w:cs="Simplified Arabic" w:hint="cs"/>
          <w:b w:val="0"/>
          <w:sz w:val="28"/>
          <w:szCs w:val="28"/>
          <w:rtl/>
        </w:rPr>
        <w:t>ماذا</w:t>
      </w:r>
      <w:r w:rsidR="00DF6E46">
        <w:rPr>
          <w:rFonts w:ascii="Simplified Arabic" w:eastAsia="Simplified Arabic" w:hAnsi="Simplified Arabic" w:cs="Simplified Arabic"/>
          <w:b w:val="0"/>
          <w:sz w:val="28"/>
          <w:szCs w:val="28"/>
          <w:rtl/>
        </w:rPr>
        <w:t xml:space="preserve"> </w:t>
      </w:r>
      <w:r>
        <w:rPr>
          <w:rFonts w:ascii="Simplified Arabic" w:eastAsia="Simplified Arabic" w:hAnsi="Simplified Arabic" w:cs="Simplified Arabic"/>
          <w:b w:val="0"/>
          <w:sz w:val="28"/>
          <w:szCs w:val="28"/>
          <w:rtl/>
        </w:rPr>
        <w:t xml:space="preserve">يقال له؟ </w:t>
      </w:r>
    </w:p>
    <w:p w:rsidR="00F352D9" w:rsidRPr="00DF6E46" w:rsidRDefault="00B917E5">
      <w:pPr>
        <w:rPr>
          <w:rFonts w:ascii="Simplified Arabic" w:eastAsia="Simplified Arabic" w:hAnsi="Simplified Arabic" w:cs="Simplified Arabic"/>
          <w:b w:val="0"/>
          <w:bCs/>
          <w:sz w:val="28"/>
          <w:szCs w:val="28"/>
        </w:rPr>
      </w:pPr>
      <w:r w:rsidRPr="00DF6E46">
        <w:rPr>
          <w:rFonts w:ascii="Simplified Arabic" w:eastAsia="Simplified Arabic" w:hAnsi="Simplified Arabic" w:cs="Simplified Arabic"/>
          <w:b w:val="0"/>
          <w:bCs/>
          <w:sz w:val="28"/>
          <w:szCs w:val="28"/>
          <w:rtl/>
        </w:rPr>
        <w:t>طالب:</w:t>
      </w:r>
      <w:r w:rsidRPr="00DF6E46">
        <w:rPr>
          <w:rFonts w:ascii="Simplified Arabic" w:eastAsia="Simplified Arabic" w:hAnsi="Simplified Arabic" w:cs="Simplified Arabic"/>
          <w:b w:val="0"/>
          <w:bCs/>
          <w:sz w:val="28"/>
          <w:szCs w:val="28"/>
        </w:rPr>
        <w:t xml:space="preserve"> ....... </w:t>
      </w:r>
    </w:p>
    <w:p w:rsidR="00F352D9" w:rsidRDefault="00B917E5" w:rsidP="0047786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طوافه صحيح، لكن هل تم أمره؟ يعني من لوازم الطواف الركعتين، وبعض العلماء يقول: إذا كان الطواف واجبًا فالركعتان واجبتان، ولأنه عند أهل العلم يثبت تبعًا ما لا يثبت استقلالاً، من أهل العلم من يرى وجوب الركعتين إذا شرع في الطواف، كما أنه إذا شرع في الطواف وهو مسنون أو في الحج وهو مسنون أو في العمرة وهو مسنون يلزمه الإتمام، ويلزم إتمام توابعه التي لا تنفك عنه. فهنا إذا كان الوضوء مسنون</w:t>
      </w:r>
      <w:r w:rsidR="0047786C">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إذا كان يوافق على أنهما واجبان في الوضوء الواجب، إن كان يوافق ابن بطال إذا كان يوافق على وجوب المضمضة والاستنشاق في الوضوء الواجب.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F352D9" w:rsidRDefault="00B917E5" w:rsidP="0047786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إذا كان يراه في الوضوء الواجب، ففي المستحب نفس الشيء؛ لأنه يثبت تبعًا ما لا يثبت استقلالاً، لأن الإخلال بشيء من الوضوء الشرعي عبث. للإنسان أن يقول</w:t>
      </w:r>
      <w:r w:rsidR="0047786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w:t>
      </w:r>
      <w:r w:rsidR="0047786C">
        <w:rPr>
          <w:rFonts w:ascii="Simplified Arabic" w:eastAsia="Simplified Arabic" w:hAnsi="Simplified Arabic" w:cs="Simplified Arabic" w:hint="cs"/>
          <w:b w:val="0"/>
          <w:sz w:val="28"/>
          <w:szCs w:val="28"/>
          <w:rtl/>
        </w:rPr>
        <w:t>أ</w:t>
      </w:r>
      <w:r>
        <w:rPr>
          <w:rFonts w:ascii="Simplified Arabic" w:eastAsia="Simplified Arabic" w:hAnsi="Simplified Arabic" w:cs="Simplified Arabic"/>
          <w:b w:val="0"/>
          <w:sz w:val="28"/>
          <w:szCs w:val="28"/>
          <w:rtl/>
        </w:rPr>
        <w:t>نا أصلي ركعتين، ثم بعد ذلك يقول: السجدة الأخير ما أنا بساجد. الصلاة سنة، يجوز؟ يقول</w:t>
      </w:r>
      <w:r w:rsidR="0047786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الصلاة أصلها سنة، تطوع، </w:t>
      </w:r>
      <w:r w:rsidR="0047786C">
        <w:rPr>
          <w:rFonts w:ascii="Simplified Arabic" w:eastAsia="Simplified Arabic" w:hAnsi="Simplified Arabic" w:cs="Simplified Arabic" w:hint="cs"/>
          <w:b w:val="0"/>
          <w:sz w:val="28"/>
          <w:szCs w:val="28"/>
          <w:rtl/>
        </w:rPr>
        <w:t>أريد أن</w:t>
      </w:r>
      <w:r>
        <w:rPr>
          <w:rFonts w:ascii="Simplified Arabic" w:eastAsia="Simplified Arabic" w:hAnsi="Simplified Arabic" w:cs="Simplified Arabic"/>
          <w:b w:val="0"/>
          <w:sz w:val="28"/>
          <w:szCs w:val="28"/>
          <w:rtl/>
        </w:rPr>
        <w:t xml:space="preserve"> أترك جزءًا منها، يجوز له ذلك؟ ما يجوز؛ لأنه إذا شرع في عبادة </w:t>
      </w:r>
      <w:r w:rsidR="0047786C">
        <w:rPr>
          <w:rFonts w:ascii="Simplified Arabic" w:eastAsia="Simplified Arabic" w:hAnsi="Simplified Arabic" w:cs="Simplified Arabic" w:hint="cs"/>
          <w:b w:val="0"/>
          <w:sz w:val="28"/>
          <w:szCs w:val="28"/>
          <w:rtl/>
        </w:rPr>
        <w:t>ف</w:t>
      </w:r>
      <w:r>
        <w:rPr>
          <w:rFonts w:ascii="Simplified Arabic" w:eastAsia="Simplified Arabic" w:hAnsi="Simplified Arabic" w:cs="Simplified Arabic"/>
          <w:b w:val="0"/>
          <w:sz w:val="28"/>
          <w:szCs w:val="28"/>
          <w:rtl/>
        </w:rPr>
        <w:t>لا بد أن يأتي بها على الوجه الشرعي، وأما إذا أخل</w:t>
      </w:r>
      <w:r w:rsidR="0047786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بشيء منها باعتبار أنها في الأصل ندب هذا تلاعب في الشرع، وهذا كلامه: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قام الإجماع على أن الوضوء في غسل الجنابة غير واجب، والمضمضة والاستنشاق من توابع الوضوء</w:t>
      </w:r>
      <w:r w:rsidR="0047786C">
        <w:rPr>
          <w:rFonts w:ascii="Simplified Arabic" w:eastAsia="Simplified Arabic" w:hAnsi="Simplified Arabic" w:cs="Simplified Arabic"/>
          <w:b w:val="0"/>
          <w:bCs/>
          <w:sz w:val="28"/>
          <w:szCs w:val="28"/>
          <w:rtl/>
        </w:rPr>
        <w:t>"</w:t>
      </w:r>
      <w:r w:rsidR="0047786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لكن ليس من أركان الوضوء المستحب، ليس من أركانه غسل الوجه؟</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F352D9" w:rsidRDefault="00B917E5" w:rsidP="0047786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إذا قلنا بوجوبهما في الوضوء الواجب يلزم الإتيان بهما في الوضوء المستحب ليكون شرعيًّا، أما عبثًا تأتي ما تريد</w:t>
      </w:r>
      <w:r w:rsidR="0047786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وتترك ما تريد باعتبار أن الأصل مندوب؟ نظير ما قلنا في ركعة من صلاة مستحبة أو سجدة في صلاة، </w:t>
      </w:r>
      <w:r>
        <w:rPr>
          <w:rFonts w:ascii="Simplified Arabic" w:eastAsia="Simplified Arabic" w:hAnsi="Simplified Arabic" w:cs="Simplified Arabic"/>
          <w:b w:val="0"/>
          <w:color w:val="0000FF"/>
          <w:sz w:val="28"/>
          <w:szCs w:val="28"/>
          <w:rtl/>
        </w:rPr>
        <w:t>«المتطوع أمير نفسه»</w:t>
      </w:r>
      <w:r>
        <w:rPr>
          <w:rFonts w:ascii="Simplified Arabic" w:eastAsia="Simplified Arabic" w:hAnsi="Simplified Arabic" w:cs="Simplified Arabic"/>
          <w:b w:val="0"/>
          <w:sz w:val="28"/>
          <w:szCs w:val="28"/>
          <w:rtl/>
        </w:rPr>
        <w:t xml:space="preserve"> حُر يسجد </w:t>
      </w:r>
      <w:r w:rsidR="0047786C">
        <w:rPr>
          <w:rFonts w:ascii="Simplified Arabic" w:eastAsia="Simplified Arabic" w:hAnsi="Simplified Arabic" w:cs="Simplified Arabic" w:hint="cs"/>
          <w:b w:val="0"/>
          <w:sz w:val="28"/>
          <w:szCs w:val="28"/>
          <w:rtl/>
        </w:rPr>
        <w:t>أو</w:t>
      </w:r>
      <w:r>
        <w:rPr>
          <w:rFonts w:ascii="Simplified Arabic" w:eastAsia="Simplified Arabic" w:hAnsi="Simplified Arabic" w:cs="Simplified Arabic"/>
          <w:b w:val="0"/>
          <w:sz w:val="28"/>
          <w:szCs w:val="28"/>
          <w:rtl/>
        </w:rPr>
        <w:t xml:space="preserve"> ما يسجد؟ نقول: لا،</w:t>
      </w:r>
      <w:r w:rsidR="0047786C">
        <w:rPr>
          <w:rFonts w:ascii="Simplified Arabic" w:eastAsia="Simplified Arabic" w:hAnsi="Simplified Arabic" w:cs="Simplified Arabic" w:hint="cs"/>
          <w:b w:val="0"/>
          <w:sz w:val="28"/>
          <w:szCs w:val="28"/>
          <w:rtl/>
        </w:rPr>
        <w:t xml:space="preserve"> بل</w:t>
      </w:r>
      <w:r>
        <w:rPr>
          <w:rFonts w:ascii="Simplified Arabic" w:eastAsia="Simplified Arabic" w:hAnsi="Simplified Arabic" w:cs="Simplified Arabic"/>
          <w:b w:val="0"/>
          <w:sz w:val="28"/>
          <w:szCs w:val="28"/>
          <w:rtl/>
        </w:rPr>
        <w:t xml:space="preserve"> تسجد؛ لأنك دخلت في هذه العبادة تأتي بها على وجهها الشرعي وإلا تكون حينئذٍ ابتدعت.</w:t>
      </w:r>
    </w:p>
    <w:p w:rsidR="00F352D9" w:rsidRDefault="00B917E5" w:rsidP="0047786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المضمضة والاستنشاق معروف الخلاف فيهما بين أهل العلم سواء كانا في الوضوء أو كانا ف</w:t>
      </w:r>
      <w:r w:rsidR="0047786C">
        <w:rPr>
          <w:rFonts w:ascii="Simplified Arabic" w:eastAsia="Simplified Arabic" w:hAnsi="Simplified Arabic" w:cs="Simplified Arabic"/>
          <w:b w:val="0"/>
          <w:sz w:val="28"/>
          <w:szCs w:val="28"/>
          <w:rtl/>
        </w:rPr>
        <w:t>ي الاغتسال، وأشرنا إلى شيء منها</w:t>
      </w:r>
      <w:r>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على أن الوضوء مع الغسل.</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Pr>
        <w:t xml:space="preserve"> ....... </w:t>
      </w:r>
    </w:p>
    <w:p w:rsidR="00F352D9" w:rsidRDefault="00B917E5" w:rsidP="0047786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ذكر الخلاف، معروف الخل</w:t>
      </w:r>
      <w:r w:rsidR="0047786C">
        <w:rPr>
          <w:rFonts w:ascii="Simplified Arabic" w:eastAsia="Simplified Arabic" w:hAnsi="Simplified Arabic" w:cs="Simplified Arabic"/>
          <w:b w:val="0"/>
          <w:sz w:val="28"/>
          <w:szCs w:val="28"/>
          <w:rtl/>
        </w:rPr>
        <w:t>اف موجود، لكن على تسليم الإجماع</w:t>
      </w:r>
      <w:r>
        <w:rPr>
          <w:rFonts w:ascii="Simplified Arabic" w:eastAsia="Simplified Arabic" w:hAnsi="Simplified Arabic" w:cs="Simplified Arabic"/>
          <w:b w:val="0"/>
          <w:sz w:val="28"/>
          <w:szCs w:val="28"/>
          <w:rtl/>
        </w:rPr>
        <w:t xml:space="preserve">. </w:t>
      </w:r>
    </w:p>
    <w:p w:rsidR="00F352D9" w:rsidRDefault="00B917E5" w:rsidP="0047786C">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قوله: "حدثنا عمر بن حفص" أي ابن غياث كما ثبت في رواية الأصيلي.</w:t>
      </w:r>
      <w:r w:rsidRPr="0047786C">
        <w:rPr>
          <w:rFonts w:ascii="Simplified Arabic" w:eastAsia="Simplified Arabic" w:hAnsi="Simplified Arabic" w:cs="Simplified Arabic"/>
          <w:b w:val="0"/>
          <w:bCs/>
          <w:sz w:val="28"/>
          <w:szCs w:val="28"/>
          <w:rtl/>
        </w:rPr>
        <w:t xml:space="preserve"> قوله: </w:t>
      </w:r>
      <w:r w:rsidRPr="0047786C">
        <w:rPr>
          <w:rFonts w:ascii="Simplified Arabic" w:eastAsia="Simplified Arabic" w:hAnsi="Simplified Arabic" w:cs="Simplified Arabic"/>
          <w:b w:val="0"/>
          <w:bCs/>
          <w:color w:val="0000FF"/>
          <w:sz w:val="28"/>
          <w:szCs w:val="28"/>
          <w:rtl/>
        </w:rPr>
        <w:t>«غُسلاً»</w:t>
      </w:r>
      <w:r w:rsidRPr="0047786C">
        <w:rPr>
          <w:rFonts w:ascii="Simplified Arabic" w:eastAsia="Simplified Arabic" w:hAnsi="Simplified Arabic" w:cs="Simplified Arabic"/>
          <w:b w:val="0"/>
          <w:bCs/>
          <w:sz w:val="28"/>
          <w:szCs w:val="28"/>
          <w:rtl/>
        </w:rPr>
        <w:t xml:space="preserve"> بضم أوله، أي ماء الاغتسال كما سبق في باب الغسل مرةً. قوله: </w:t>
      </w:r>
      <w:r w:rsidRPr="0047786C">
        <w:rPr>
          <w:rFonts w:ascii="Simplified Arabic" w:eastAsia="Simplified Arabic" w:hAnsi="Simplified Arabic" w:cs="Simplified Arabic"/>
          <w:b w:val="0"/>
          <w:bCs/>
          <w:color w:val="0000FF"/>
          <w:sz w:val="28"/>
          <w:szCs w:val="28"/>
          <w:rtl/>
        </w:rPr>
        <w:t>«ثم قال بيده الأرض»</w:t>
      </w:r>
      <w:r w:rsidRPr="0047786C">
        <w:rPr>
          <w:rFonts w:ascii="Simplified Arabic" w:eastAsia="Simplified Arabic" w:hAnsi="Simplified Arabic" w:cs="Simplified Arabic"/>
          <w:b w:val="0"/>
          <w:bCs/>
          <w:sz w:val="28"/>
          <w:szCs w:val="28"/>
          <w:rtl/>
        </w:rPr>
        <w:t xml:space="preserve"> كذا في روايتنا، وللأكثر: </w:t>
      </w:r>
      <w:r w:rsidRPr="0047786C">
        <w:rPr>
          <w:rFonts w:ascii="Simplified Arabic" w:eastAsia="Simplified Arabic" w:hAnsi="Simplified Arabic" w:cs="Simplified Arabic"/>
          <w:b w:val="0"/>
          <w:bCs/>
          <w:color w:val="0000FF"/>
          <w:sz w:val="28"/>
          <w:szCs w:val="28"/>
          <w:rtl/>
        </w:rPr>
        <w:t>«بيده على الأرض»</w:t>
      </w:r>
      <w:r w:rsidR="0047786C" w:rsidRPr="0047786C">
        <w:rPr>
          <w:rFonts w:ascii="Simplified Arabic" w:eastAsia="Simplified Arabic" w:hAnsi="Simplified Arabic" w:cs="Simplified Arabic" w:hint="cs"/>
          <w:b w:val="0"/>
          <w:bCs/>
          <w:sz w:val="28"/>
          <w:szCs w:val="28"/>
          <w:rtl/>
        </w:rPr>
        <w:t>،</w:t>
      </w:r>
      <w:r w:rsidRPr="0047786C">
        <w:rPr>
          <w:rFonts w:ascii="Simplified Arabic" w:eastAsia="Simplified Arabic" w:hAnsi="Simplified Arabic" w:cs="Simplified Arabic"/>
          <w:b w:val="0"/>
          <w:bCs/>
          <w:sz w:val="28"/>
          <w:szCs w:val="28"/>
          <w:rtl/>
        </w:rPr>
        <w:t xml:space="preserve"> وهو من إطلاق القول على الفعل، وقد وقع إطلاق الفعل على القول في حديث: </w:t>
      </w:r>
      <w:r w:rsidRPr="0047786C">
        <w:rPr>
          <w:rFonts w:ascii="Simplified Arabic" w:eastAsia="Simplified Arabic" w:hAnsi="Simplified Arabic" w:cs="Simplified Arabic"/>
          <w:b w:val="0"/>
          <w:bCs/>
          <w:color w:val="0000FF"/>
          <w:sz w:val="28"/>
          <w:szCs w:val="28"/>
          <w:rtl/>
        </w:rPr>
        <w:t>«لا حسد إلا في اثنتين»</w:t>
      </w:r>
      <w:r w:rsidRPr="0047786C">
        <w:rPr>
          <w:rFonts w:ascii="Simplified Arabic" w:eastAsia="Simplified Arabic" w:hAnsi="Simplified Arabic" w:cs="Simplified Arabic"/>
          <w:b w:val="0"/>
          <w:bCs/>
          <w:sz w:val="28"/>
          <w:szCs w:val="28"/>
          <w:rtl/>
        </w:rPr>
        <w:t xml:space="preserve"> قال فيه في الذي يتلو القرآن: </w:t>
      </w:r>
      <w:r w:rsidRPr="0047786C">
        <w:rPr>
          <w:rFonts w:ascii="Simplified Arabic" w:eastAsia="Simplified Arabic" w:hAnsi="Simplified Arabic" w:cs="Simplified Arabic"/>
          <w:b w:val="0"/>
          <w:bCs/>
          <w:color w:val="0000FF"/>
          <w:sz w:val="28"/>
          <w:szCs w:val="28"/>
          <w:rtl/>
        </w:rPr>
        <w:t>«لو أوتيت مثل ما أوتي هذا لفعلت مثل ما يفعل»</w:t>
      </w:r>
      <w:r w:rsidR="0047786C" w:rsidRPr="0047786C">
        <w:rPr>
          <w:rFonts w:ascii="Simplified Arabic" w:eastAsia="Simplified Arabic" w:hAnsi="Simplified Arabic" w:cs="Simplified Arabic" w:hint="cs"/>
          <w:b w:val="0"/>
          <w:bCs/>
          <w:sz w:val="28"/>
          <w:szCs w:val="28"/>
          <w:rtl/>
        </w:rPr>
        <w:t>"</w:t>
      </w:r>
      <w:r w:rsidRPr="0047786C">
        <w:rPr>
          <w:rFonts w:ascii="Simplified Arabic" w:eastAsia="Simplified Arabic" w:hAnsi="Simplified Arabic" w:cs="Simplified Arabic"/>
          <w:b w:val="0"/>
          <w:bCs/>
          <w:sz w:val="28"/>
          <w:szCs w:val="28"/>
        </w:rPr>
        <w:t>.</w:t>
      </w:r>
    </w:p>
    <w:p w:rsidR="00F352D9" w:rsidRDefault="00B917E5" w:rsidP="00845390">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وهو قول، قراءة القرآن يقول: </w:t>
      </w:r>
      <w:r>
        <w:rPr>
          <w:rFonts w:ascii="Simplified Arabic" w:eastAsia="Simplified Arabic" w:hAnsi="Simplified Arabic" w:cs="Simplified Arabic"/>
          <w:b w:val="0"/>
          <w:color w:val="0000FF"/>
          <w:sz w:val="28"/>
          <w:szCs w:val="28"/>
          <w:rtl/>
        </w:rPr>
        <w:t>«لفعلت»</w:t>
      </w:r>
      <w:r>
        <w:rPr>
          <w:rFonts w:ascii="Simplified Arabic" w:eastAsia="Simplified Arabic" w:hAnsi="Simplified Arabic" w:cs="Simplified Arabic"/>
          <w:b w:val="0"/>
          <w:sz w:val="28"/>
          <w:szCs w:val="28"/>
          <w:rtl/>
        </w:rPr>
        <w:t xml:space="preserve"> وهو قول، ولا شك أن القول فعل اللسان، لكنه من باب التقسيم</w:t>
      </w:r>
      <w:r w:rsidR="0047786C">
        <w:rPr>
          <w:rFonts w:ascii="Simplified Arabic" w:eastAsia="Simplified Arabic" w:hAnsi="Simplified Arabic" w:cs="Simplified Arabic"/>
          <w:b w:val="0"/>
          <w:sz w:val="28"/>
          <w:szCs w:val="28"/>
          <w:rtl/>
        </w:rPr>
        <w:t xml:space="preserve"> القول قسيم للفعل وليس بقسم منه</w:t>
      </w:r>
      <w:r>
        <w:rPr>
          <w:rFonts w:ascii="Simplified Arabic" w:eastAsia="Simplified Arabic" w:hAnsi="Simplified Arabic" w:cs="Simplified Arabic"/>
          <w:b w:val="0"/>
          <w:sz w:val="28"/>
          <w:szCs w:val="28"/>
          <w:rtl/>
        </w:rPr>
        <w:t xml:space="preserve">. </w:t>
      </w:r>
    </w:p>
    <w:p w:rsidR="00845390"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 xml:space="preserve">وسيأتي في باب نفض اليدين قريبًا من رواية أبي حمزة عن الأعمش في هذا الموضع، </w:t>
      </w:r>
      <w:r w:rsidRPr="0047786C">
        <w:rPr>
          <w:rFonts w:ascii="Simplified Arabic" w:eastAsia="Simplified Arabic" w:hAnsi="Simplified Arabic" w:cs="Simplified Arabic"/>
          <w:b w:val="0"/>
          <w:bCs/>
          <w:color w:val="0000FF"/>
          <w:sz w:val="28"/>
          <w:szCs w:val="28"/>
          <w:rtl/>
        </w:rPr>
        <w:t>«فضرب بيده الأرض»</w:t>
      </w:r>
      <w:r w:rsidRPr="0047786C">
        <w:rPr>
          <w:rFonts w:ascii="Simplified Arabic" w:eastAsia="Simplified Arabic" w:hAnsi="Simplified Arabic" w:cs="Simplified Arabic"/>
          <w:b w:val="0"/>
          <w:bCs/>
          <w:sz w:val="28"/>
          <w:szCs w:val="28"/>
          <w:rtl/>
        </w:rPr>
        <w:t xml:space="preserve"> فيفسَّر </w:t>
      </w:r>
      <w:r w:rsidRPr="0047786C">
        <w:rPr>
          <w:rFonts w:ascii="Simplified Arabic" w:eastAsia="Simplified Arabic" w:hAnsi="Simplified Arabic" w:cs="Simplified Arabic"/>
          <w:b w:val="0"/>
          <w:bCs/>
          <w:color w:val="0000FF"/>
          <w:sz w:val="28"/>
          <w:szCs w:val="28"/>
          <w:rtl/>
        </w:rPr>
        <w:t>«قال»</w:t>
      </w:r>
      <w:r w:rsidRPr="0047786C">
        <w:rPr>
          <w:rFonts w:ascii="Simplified Arabic" w:eastAsia="Simplified Arabic" w:hAnsi="Simplified Arabic" w:cs="Simplified Arabic"/>
          <w:b w:val="0"/>
          <w:bCs/>
          <w:sz w:val="28"/>
          <w:szCs w:val="28"/>
          <w:rtl/>
        </w:rPr>
        <w:t xml:space="preserve"> هنا بـ</w:t>
      </w:r>
      <w:r w:rsidRPr="0047786C">
        <w:rPr>
          <w:rFonts w:ascii="Simplified Arabic" w:eastAsia="Simplified Arabic" w:hAnsi="Simplified Arabic" w:cs="Simplified Arabic"/>
          <w:b w:val="0"/>
          <w:bCs/>
          <w:color w:val="0000FF"/>
          <w:sz w:val="28"/>
          <w:szCs w:val="28"/>
          <w:rtl/>
        </w:rPr>
        <w:t>«ضرب»</w:t>
      </w:r>
      <w:r w:rsidRPr="0047786C">
        <w:rPr>
          <w:rFonts w:ascii="Simplified Arabic" w:eastAsia="Simplified Arabic" w:hAnsi="Simplified Arabic" w:cs="Simplified Arabic"/>
          <w:b w:val="0"/>
          <w:bCs/>
          <w:sz w:val="28"/>
          <w:szCs w:val="28"/>
          <w:rtl/>
        </w:rPr>
        <w:t xml:space="preserve">. </w:t>
      </w:r>
    </w:p>
    <w:p w:rsidR="00F352D9" w:rsidRDefault="00B917E5">
      <w:pPr>
        <w:rPr>
          <w:rFonts w:ascii="Simplified Arabic" w:eastAsia="Simplified Arabic" w:hAnsi="Simplified Arabic" w:cs="Simplified Arabic"/>
          <w:b w:val="0"/>
          <w:sz w:val="28"/>
          <w:szCs w:val="28"/>
        </w:rPr>
      </w:pPr>
      <w:r w:rsidRPr="0047786C">
        <w:rPr>
          <w:rFonts w:ascii="Simplified Arabic" w:eastAsia="Simplified Arabic" w:hAnsi="Simplified Arabic" w:cs="Simplified Arabic"/>
          <w:b w:val="0"/>
          <w:bCs/>
          <w:sz w:val="28"/>
          <w:szCs w:val="28"/>
          <w:rtl/>
        </w:rPr>
        <w:t xml:space="preserve">قوله: </w:t>
      </w:r>
      <w:r w:rsidRPr="0047786C">
        <w:rPr>
          <w:rFonts w:ascii="Simplified Arabic" w:eastAsia="Simplified Arabic" w:hAnsi="Simplified Arabic" w:cs="Simplified Arabic"/>
          <w:b w:val="0"/>
          <w:bCs/>
          <w:color w:val="0000FF"/>
          <w:sz w:val="28"/>
          <w:szCs w:val="28"/>
          <w:rtl/>
        </w:rPr>
        <w:t>«ثم تنحى»</w:t>
      </w:r>
      <w:r w:rsidRPr="0047786C">
        <w:rPr>
          <w:rFonts w:ascii="Simplified Arabic" w:eastAsia="Simplified Arabic" w:hAnsi="Simplified Arabic" w:cs="Simplified Arabic"/>
          <w:b w:val="0"/>
          <w:bCs/>
          <w:sz w:val="28"/>
          <w:szCs w:val="28"/>
          <w:rtl/>
        </w:rPr>
        <w:t xml:space="preserve"> أي تحول</w:t>
      </w:r>
      <w:r w:rsidRPr="00DF6E46">
        <w:rPr>
          <w:rFonts w:ascii="Simplified Arabic" w:eastAsia="Simplified Arabic" w:hAnsi="Simplified Arabic" w:cs="Simplified Arabic"/>
          <w:b w:val="0"/>
          <w:bCs/>
          <w:sz w:val="28"/>
          <w:szCs w:val="28"/>
          <w:rtl/>
        </w:rPr>
        <w:t xml:space="preserve"> إلى ناحية</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rsidP="00845390">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في الغالب أنه إذا تنحى إنما هو لوجود ما يلوث في المكان، وهذا موجود في السابق أماكن من الطين</w:t>
      </w:r>
      <w:r w:rsidR="0084539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فإذا ابتلت بالماء لوثت القدم، فيتنحى عن هذا الم</w:t>
      </w:r>
      <w:r w:rsidR="00845390">
        <w:rPr>
          <w:rFonts w:ascii="Simplified Arabic" w:eastAsia="Simplified Arabic" w:hAnsi="Simplified Arabic" w:cs="Simplified Arabic"/>
          <w:b w:val="0"/>
          <w:sz w:val="28"/>
          <w:szCs w:val="28"/>
          <w:rtl/>
        </w:rPr>
        <w:t>كان فيغسل قدميه ليزيل هذا الأثر</w:t>
      </w:r>
      <w:r>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قوله</w:t>
      </w:r>
      <w:r w:rsidRPr="00845390">
        <w:rPr>
          <w:rFonts w:ascii="Simplified Arabic" w:eastAsia="Simplified Arabic" w:hAnsi="Simplified Arabic" w:cs="Simplified Arabic"/>
          <w:sz w:val="28"/>
          <w:szCs w:val="28"/>
          <w:rtl/>
        </w:rPr>
        <w:t xml:space="preserve">: </w:t>
      </w:r>
      <w:r w:rsidRPr="00845390">
        <w:rPr>
          <w:rFonts w:ascii="Simplified Arabic" w:eastAsia="Simplified Arabic" w:hAnsi="Simplified Arabic" w:cs="Simplified Arabic"/>
          <w:b w:val="0"/>
          <w:bCs/>
          <w:color w:val="0000FF"/>
          <w:sz w:val="28"/>
          <w:szCs w:val="28"/>
          <w:rtl/>
        </w:rPr>
        <w:t>«فلم ينفض بها»</w:t>
      </w:r>
      <w:r w:rsidRPr="00845390">
        <w:rPr>
          <w:rFonts w:ascii="Simplified Arabic" w:eastAsia="Simplified Arabic" w:hAnsi="Simplified Arabic" w:cs="Simplified Arabic"/>
          <w:b w:val="0"/>
          <w:bCs/>
          <w:sz w:val="28"/>
          <w:szCs w:val="28"/>
          <w:rtl/>
        </w:rPr>
        <w:t>، زاد</w:t>
      </w:r>
      <w:r w:rsidRPr="00DF6E46">
        <w:rPr>
          <w:rFonts w:ascii="Simplified Arabic" w:eastAsia="Simplified Arabic" w:hAnsi="Simplified Arabic" w:cs="Simplified Arabic"/>
          <w:b w:val="0"/>
          <w:bCs/>
          <w:sz w:val="28"/>
          <w:szCs w:val="28"/>
          <w:rtl/>
        </w:rPr>
        <w:t xml:space="preserve"> في رواية كريمة: قال أبو عبد الله يعني لم يتمسح، وأنَّث الضمير على إرادة الخرقة؛ لأن المنديل خرقة مخصوصة، وسيأتي في باب من أفرغ على يمينه. قالت ميمونة: فناولته خرقةً. وبقية مباحث الحديث تقدمت في باب الوضوء قبل الغسل</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845390">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نعم</w:t>
      </w:r>
      <w:r w:rsidR="00B917E5">
        <w:rPr>
          <w:rFonts w:ascii="Simplified Arabic" w:eastAsia="Simplified Arabic" w:hAnsi="Simplified Arabic" w:cs="Simplified Arabic"/>
          <w:b w:val="0"/>
          <w:sz w:val="28"/>
          <w:szCs w:val="28"/>
          <w:rtl/>
        </w:rPr>
        <w:t>.</w:t>
      </w:r>
    </w:p>
    <w:p w:rsidR="00845390" w:rsidRDefault="00B917E5">
      <w:pPr>
        <w:rPr>
          <w:rFonts w:ascii="Simplified Arabic" w:eastAsia="Simplified Arabic" w:hAnsi="Simplified Arabic" w:cs="Simplified Arabic"/>
          <w:b w:val="0"/>
          <w:bCs/>
          <w:sz w:val="28"/>
          <w:szCs w:val="28"/>
          <w:rtl/>
        </w:rPr>
      </w:pPr>
      <w:r w:rsidRPr="00845390">
        <w:rPr>
          <w:rFonts w:ascii="Simplified Arabic" w:eastAsia="Simplified Arabic" w:hAnsi="Simplified Arabic" w:cs="Simplified Arabic"/>
          <w:b w:val="0"/>
          <w:bCs/>
          <w:sz w:val="28"/>
          <w:szCs w:val="28"/>
          <w:rtl/>
        </w:rPr>
        <w:t>طالب: قال الإمام البخاري -رَحِمَهُ اللهُ تعالى-: "بَابُ مَسْحِ اليَدِ بِالتُّرَابِ لِتَكُونَ أَنْقَى.</w:t>
      </w:r>
    </w:p>
    <w:p w:rsidR="00F352D9" w:rsidRPr="00845390" w:rsidRDefault="00B917E5">
      <w:pPr>
        <w:rPr>
          <w:rFonts w:ascii="Simplified Arabic" w:eastAsia="Simplified Arabic" w:hAnsi="Simplified Arabic" w:cs="Simplified Arabic"/>
          <w:b w:val="0"/>
          <w:bCs/>
          <w:sz w:val="28"/>
          <w:szCs w:val="28"/>
        </w:rPr>
      </w:pPr>
      <w:r w:rsidRPr="00845390">
        <w:rPr>
          <w:rFonts w:ascii="Simplified Arabic" w:eastAsia="Simplified Arabic" w:hAnsi="Simplified Arabic" w:cs="Simplified Arabic"/>
          <w:b w:val="0"/>
          <w:bCs/>
          <w:sz w:val="28"/>
          <w:szCs w:val="28"/>
          <w:rtl/>
        </w:rPr>
        <w:t xml:space="preserve"> حَدَّثَنَا عَبْدُ اللَّهِ بْنُ الزُّبَيْرِ الحُمَيْدِيُّ، قَالَ: حَدَّثَنَا سُفْيَانُ، قَالَ: حَدَّثَنَا الأَعْمَشُ، عَنْ سَالِمِ بْنِ أَبِي الجَعْدِ، عَنْ كُرَيْبٍ، عَنِ ابْنِ عَبَّاسٍ -رضي الله عنهما-، عَنْ مَيْمُونَةَ -رَضِيَ اللهُ عَنها-: </w:t>
      </w:r>
      <w:r w:rsidRPr="00845390">
        <w:rPr>
          <w:rFonts w:ascii="Simplified Arabic" w:eastAsia="Simplified Arabic" w:hAnsi="Simplified Arabic" w:cs="Simplified Arabic"/>
          <w:b w:val="0"/>
          <w:bCs/>
          <w:color w:val="0000FF"/>
          <w:sz w:val="28"/>
          <w:szCs w:val="28"/>
          <w:rtl/>
        </w:rPr>
        <w:t>«أَنَّ النَّبِيَّ -صَلَّى اللهُ عَلَيْهِ وَسَلَّمَ- اغْتَسَلَ مِنَ الجَنَابَةِ، فَغَسَلَ فَرْجَهُ بِيَدِهِ، ثُمَّ دَلَكَ بِهَا الحَائِطَ، ثُمَّ غَسَلَهَا، ثُمَّ تَوَضَّأَ وُضُوءَهُ لِلصَّلاَةِ، فَلَمَّا فَرَغَ مِنْ غُسْلِهِ غَسَلَ رِجْلَيْهِ»</w:t>
      </w:r>
      <w:r w:rsidRPr="00845390">
        <w:rPr>
          <w:rFonts w:ascii="Simplified Arabic" w:eastAsia="Simplified Arabic" w:hAnsi="Simplified Arabic" w:cs="Simplified Arabic"/>
          <w:b w:val="0"/>
          <w:bCs/>
          <w:sz w:val="28"/>
          <w:szCs w:val="28"/>
        </w:rPr>
        <w:t>".</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يقول الإمام البخاري -رَحِمَهُ اللهُ تعالى-: </w:t>
      </w:r>
      <w:r w:rsidRPr="00DF6E46">
        <w:rPr>
          <w:rFonts w:ascii="Simplified Arabic" w:eastAsia="Simplified Arabic" w:hAnsi="Simplified Arabic" w:cs="Simplified Arabic"/>
          <w:b w:val="0"/>
          <w:bCs/>
          <w:sz w:val="28"/>
          <w:szCs w:val="28"/>
          <w:rtl/>
        </w:rPr>
        <w:t>"بَابُ مَسْحِ اليَدِ بِالتُّرَابِ لِتَكُونَ أَنْقَى"</w:t>
      </w:r>
      <w:r>
        <w:rPr>
          <w:rFonts w:ascii="Simplified Arabic" w:eastAsia="Simplified Arabic" w:hAnsi="Simplified Arabic" w:cs="Simplified Arabic"/>
          <w:b w:val="0"/>
          <w:sz w:val="28"/>
          <w:szCs w:val="28"/>
          <w:rtl/>
        </w:rPr>
        <w:t>، صاحب بذل المجهود يقول</w:t>
      </w:r>
      <w:r w:rsidR="0084539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مسح اليد بالأرض أو بالحائط يزيل الرائحة مما لا يزيله الماء بمفرده، فإذا مسح يده بالتراب أو بالحائط أو بالأرض زالت الرائحة ثم أتبعه الماء. ولا شك أنه أنقى من مجرد الماء، ولذا يقول البخاري: </w:t>
      </w:r>
      <w:r w:rsidRPr="00DF6E46">
        <w:rPr>
          <w:rFonts w:ascii="Simplified Arabic" w:eastAsia="Simplified Arabic" w:hAnsi="Simplified Arabic" w:cs="Simplified Arabic"/>
          <w:b w:val="0"/>
          <w:bCs/>
          <w:sz w:val="28"/>
          <w:szCs w:val="28"/>
          <w:rtl/>
        </w:rPr>
        <w:t>"بَابُ مَسْحِ اليَدِ بِالتُّرَابِ لِتَكُونَ أَنْقَى"</w:t>
      </w:r>
      <w:r>
        <w:rPr>
          <w:rFonts w:ascii="Simplified Arabic" w:eastAsia="Simplified Arabic" w:hAnsi="Simplified Arabic" w:cs="Simplified Arabic"/>
          <w:b w:val="0"/>
          <w:sz w:val="28"/>
          <w:szCs w:val="28"/>
          <w:rtl/>
        </w:rPr>
        <w:t xml:space="preserve">، ولئلا يباشر عين النجاسة. </w:t>
      </w:r>
    </w:p>
    <w:p w:rsidR="00646B26" w:rsidRDefault="00B917E5">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-رَحِمَهُ اللهُ-: </w:t>
      </w:r>
      <w:r w:rsidRPr="00DF6E46">
        <w:rPr>
          <w:rFonts w:ascii="Simplified Arabic" w:eastAsia="Simplified Arabic" w:hAnsi="Simplified Arabic" w:cs="Simplified Arabic"/>
          <w:b w:val="0"/>
          <w:bCs/>
          <w:sz w:val="28"/>
          <w:szCs w:val="28"/>
          <w:rtl/>
        </w:rPr>
        <w:t>"حَدَّثَنَا عَبْدُ اللَّهِ بْنُ الزُّبَيْرِ الحُمَيْدِيُّ"</w:t>
      </w:r>
      <w:r>
        <w:rPr>
          <w:rFonts w:ascii="Simplified Arabic" w:eastAsia="Simplified Arabic" w:hAnsi="Simplified Arabic" w:cs="Simplified Arabic"/>
          <w:b w:val="0"/>
          <w:sz w:val="28"/>
          <w:szCs w:val="28"/>
          <w:rtl/>
        </w:rPr>
        <w:t xml:space="preserve"> شيخ البخاري في أول حديث من أحاديث الصحيح، وهو مكي، </w:t>
      </w:r>
      <w:r w:rsidRPr="00DF6E46">
        <w:rPr>
          <w:rFonts w:ascii="Simplified Arabic" w:eastAsia="Simplified Arabic" w:hAnsi="Simplified Arabic" w:cs="Simplified Arabic"/>
          <w:b w:val="0"/>
          <w:bCs/>
          <w:sz w:val="28"/>
          <w:szCs w:val="28"/>
          <w:rtl/>
        </w:rPr>
        <w:t>"قَالَ: حَدَّثَنَا سُفْيَانُ"</w:t>
      </w:r>
      <w:r>
        <w:rPr>
          <w:rFonts w:ascii="Simplified Arabic" w:eastAsia="Simplified Arabic" w:hAnsi="Simplified Arabic" w:cs="Simplified Arabic"/>
          <w:b w:val="0"/>
          <w:sz w:val="28"/>
          <w:szCs w:val="28"/>
          <w:rtl/>
        </w:rPr>
        <w:t xml:space="preserve"> وهو ابن عيينة، وهو شيخ الحميدي في أول حديث، </w:t>
      </w:r>
      <w:r w:rsidRPr="00DF6E46">
        <w:rPr>
          <w:rFonts w:ascii="Simplified Arabic" w:eastAsia="Simplified Arabic" w:hAnsi="Simplified Arabic" w:cs="Simplified Arabic"/>
          <w:b w:val="0"/>
          <w:bCs/>
          <w:sz w:val="28"/>
          <w:szCs w:val="28"/>
          <w:rtl/>
        </w:rPr>
        <w:t>"قَالَ: حَدَّثَنَا الأَعْمَشُ، عَنْ سَالِمِ بْنِ أَبِي الجَعْدِ"</w:t>
      </w:r>
      <w:r>
        <w:rPr>
          <w:rFonts w:ascii="Simplified Arabic" w:eastAsia="Simplified Arabic" w:hAnsi="Simplified Arabic" w:cs="Simplified Arabic"/>
          <w:b w:val="0"/>
          <w:sz w:val="28"/>
          <w:szCs w:val="28"/>
          <w:rtl/>
        </w:rPr>
        <w:t xml:space="preserve"> وبينا مرارًا أن عبد الله بن الزبير الحميدي هذا شيخ </w:t>
      </w:r>
      <w:r>
        <w:rPr>
          <w:rFonts w:ascii="Simplified Arabic" w:eastAsia="Simplified Arabic" w:hAnsi="Simplified Arabic" w:cs="Simplified Arabic"/>
          <w:b w:val="0"/>
          <w:sz w:val="28"/>
          <w:szCs w:val="28"/>
          <w:rtl/>
        </w:rPr>
        <w:lastRenderedPageBreak/>
        <w:t>البخاري غير الحميدي صاحب الجمع بين الصحيحين، ويوجد من بعض من يدعي التحقيق</w:t>
      </w:r>
      <w:r w:rsidR="0084539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ويتطاول على كتب أهل العلم من يترجم لهذا في موضع هذا وهذا في موضع ذاك، وهذا جهل، كيف يكون هذا شيخ البخاري ويصنف في الجمع بين الصحيحين؟ مثل ما قلنا ممن ترجم لأبي موسى راوي حديث: </w:t>
      </w:r>
      <w:r>
        <w:rPr>
          <w:rFonts w:ascii="Simplified Arabic" w:eastAsia="Simplified Arabic" w:hAnsi="Simplified Arabic" w:cs="Simplified Arabic"/>
          <w:b w:val="0"/>
          <w:color w:val="0000FF"/>
          <w:sz w:val="28"/>
          <w:szCs w:val="28"/>
          <w:rtl/>
        </w:rPr>
        <w:t>«في آخر الزمان يكثر الهرج»</w:t>
      </w:r>
      <w:r>
        <w:rPr>
          <w:rFonts w:ascii="Simplified Arabic" w:eastAsia="Simplified Arabic" w:hAnsi="Simplified Arabic" w:cs="Simplified Arabic"/>
          <w:b w:val="0"/>
          <w:sz w:val="28"/>
          <w:szCs w:val="28"/>
          <w:rtl/>
        </w:rPr>
        <w:t>، قال أبو موسى: والهرج بلسان الحبشة القتل، ثم ترجم لأبي موسى المديني المتوفى سنة 560، والكلام في صحيح البخاري. يوجد مثل هذا من بعض المتطاولين على كتب العلم. ووجد في مكتبات كتب يدعى تحقيقها وفيها ما يضحك الجهال فضلاً عن طلاب العلم: باب جزء القراءة خلف الصلاة! كتاب الإمام البخاري، كتاب جزء القراءة خلف الصلاة! تجيء؟</w:t>
      </w:r>
    </w:p>
    <w:p w:rsidR="00646B26" w:rsidRDefault="00B917E5" w:rsidP="00646B26">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كتاب البخاري جزء القراءة خلف الإمام. والعنوان الكبير هذا غلط، </w:t>
      </w:r>
      <w:r w:rsidR="00646B26">
        <w:rPr>
          <w:rFonts w:ascii="Simplified Arabic" w:eastAsia="Simplified Arabic" w:hAnsi="Simplified Arabic" w:cs="Simplified Arabic" w:hint="cs"/>
          <w:b w:val="0"/>
          <w:sz w:val="28"/>
          <w:szCs w:val="28"/>
          <w:rtl/>
        </w:rPr>
        <w:t>وما</w:t>
      </w:r>
      <w:r>
        <w:rPr>
          <w:rFonts w:ascii="Simplified Arabic" w:eastAsia="Simplified Arabic" w:hAnsi="Simplified Arabic" w:cs="Simplified Arabic"/>
          <w:b w:val="0"/>
          <w:sz w:val="28"/>
          <w:szCs w:val="28"/>
          <w:rtl/>
        </w:rPr>
        <w:t xml:space="preserve"> الباقي؟ </w:t>
      </w:r>
      <w:r w:rsidR="00646B26">
        <w:rPr>
          <w:rFonts w:ascii="Simplified Arabic" w:eastAsia="Simplified Arabic" w:hAnsi="Simplified Arabic" w:cs="Simplified Arabic" w:hint="cs"/>
          <w:b w:val="0"/>
          <w:sz w:val="28"/>
          <w:szCs w:val="28"/>
          <w:rtl/>
        </w:rPr>
        <w:t xml:space="preserve">ماذا </w:t>
      </w:r>
      <w:r>
        <w:rPr>
          <w:rFonts w:ascii="Simplified Arabic" w:eastAsia="Simplified Arabic" w:hAnsi="Simplified Arabic" w:cs="Simplified Arabic"/>
          <w:b w:val="0"/>
          <w:sz w:val="28"/>
          <w:szCs w:val="28"/>
          <w:rtl/>
        </w:rPr>
        <w:t>يصير الباقي؟ يوث</w:t>
      </w:r>
      <w:r w:rsidR="00646B2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ق بمثل هذه المطابع ومثل هؤلاء الذين يدعون تحقيق الكتب؟ الآن يوجد في المطابع اللبنانية وغيرها ممن يطبع الكتب ويتولى طباعة الكتب بنات من غير المسلمين، ومع الأسف أنهم يطبعون مصاحف، من بنات النصارى يطبعون مصاحف وتطلع مشوهة، وتطبع الكتب وحدث ولا حرج. </w:t>
      </w:r>
    </w:p>
    <w:p w:rsidR="00F352D9" w:rsidRDefault="00B917E5" w:rsidP="00646B2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ومن الدعاوى العريضة التي وُجدت في الكتب الموجودة في المكتبات، طالعت كتابًا مكتوب عليه: تحقيق وتعليق فلان، أبحث في الكتاب</w:t>
      </w:r>
      <w:r w:rsidR="00646B2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أدور</w:t>
      </w:r>
      <w:r w:rsidR="00646B26">
        <w:rPr>
          <w:rFonts w:ascii="Simplified Arabic" w:eastAsia="Simplified Arabic" w:hAnsi="Simplified Arabic" w:cs="Simplified Arabic" w:hint="cs"/>
          <w:b w:val="0"/>
          <w:sz w:val="28"/>
          <w:szCs w:val="28"/>
          <w:rtl/>
        </w:rPr>
        <w:t xml:space="preserve"> عن</w:t>
      </w:r>
      <w:r>
        <w:rPr>
          <w:rFonts w:ascii="Simplified Arabic" w:eastAsia="Simplified Arabic" w:hAnsi="Simplified Arabic" w:cs="Simplified Arabic"/>
          <w:b w:val="0"/>
          <w:sz w:val="28"/>
          <w:szCs w:val="28"/>
          <w:rtl/>
        </w:rPr>
        <w:t xml:space="preserve"> حرف تعليق ما وجدت، ولا حرف تعليق، ولا في</w:t>
      </w:r>
      <w:r w:rsidR="00EC349C">
        <w:rPr>
          <w:rFonts w:ascii="Simplified Arabic" w:eastAsia="Simplified Arabic" w:hAnsi="Simplified Arabic" w:cs="Simplified Arabic" w:hint="cs"/>
          <w:b w:val="0"/>
          <w:sz w:val="28"/>
          <w:szCs w:val="28"/>
          <w:rtl/>
        </w:rPr>
        <w:t>ه</w:t>
      </w:r>
      <w:r>
        <w:rPr>
          <w:rFonts w:ascii="Simplified Arabic" w:eastAsia="Simplified Arabic" w:hAnsi="Simplified Arabic" w:cs="Simplified Arabic"/>
          <w:b w:val="0"/>
          <w:sz w:val="28"/>
          <w:szCs w:val="28"/>
          <w:rtl/>
        </w:rPr>
        <w:t xml:space="preserve"> مقابلة نسخ، فمن أين جاء التحقيق والتعليق؟ وليته اكتفى بهذا، جاء إلى التصويب الخطأ والصواب في الآخر قال: صفحة العنوان خطأ، تحقيق وتعليق صواب: تحقيق وشرح! هذا استغفال للناس، والله استغفال لعقول الناس. فمثل هذه المطابع، ومثل هؤلاء المدعين الأدعياء على التحقيق يوثق بهم؟ يزاحمون كتب العلم، يزاحمون الأعمال المتقنة المجودة، ثم يأتي طالب العلم يتلقى ويأخذ مثل هذا الكتاب</w:t>
      </w:r>
      <w:r w:rsidR="00EC349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ويكون تعلمه على هذه الكتب، لا سيما إن كان يقرأ من الكتب</w:t>
      </w:r>
      <w:r w:rsidR="00EC349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يحضر دروسًا ولا شيء.</w:t>
      </w:r>
    </w:p>
    <w:p w:rsidR="009B3280" w:rsidRDefault="00B917E5">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w:t>
      </w:r>
      <w:r w:rsidRPr="00DF6E46">
        <w:rPr>
          <w:rFonts w:ascii="Simplified Arabic" w:eastAsia="Simplified Arabic" w:hAnsi="Simplified Arabic" w:cs="Simplified Arabic"/>
          <w:b w:val="0"/>
          <w:bCs/>
          <w:sz w:val="28"/>
          <w:szCs w:val="28"/>
          <w:rtl/>
        </w:rPr>
        <w:t>"حَدَّثَنَا عَبْدُ اللَّهِ بْنُ الزُّبَيْرِ الحُمَيْدِيُّ، قَالَ: حَدَّثَنَا سُفْيَانُ، قَالَ: حَدَّثَنَا الأَعْمَشُ"</w:t>
      </w:r>
      <w:r>
        <w:rPr>
          <w:rFonts w:ascii="Simplified Arabic" w:eastAsia="Simplified Arabic" w:hAnsi="Simplified Arabic" w:cs="Simplified Arabic"/>
          <w:b w:val="0"/>
          <w:sz w:val="28"/>
          <w:szCs w:val="28"/>
          <w:rtl/>
        </w:rPr>
        <w:t xml:space="preserve"> سليمان بن مهران، </w:t>
      </w:r>
      <w:r w:rsidRPr="00DF6E46">
        <w:rPr>
          <w:rFonts w:ascii="Simplified Arabic" w:eastAsia="Simplified Arabic" w:hAnsi="Simplified Arabic" w:cs="Simplified Arabic"/>
          <w:b w:val="0"/>
          <w:bCs/>
          <w:sz w:val="28"/>
          <w:szCs w:val="28"/>
          <w:rtl/>
        </w:rPr>
        <w:t>"عَنْ سَالِمِ بْنِ أَبِي الجَعْدِ، عَنْ كُرَيْبٍ، عَنِ ابْنِ عَبَّاسٍ"</w:t>
      </w:r>
      <w:r>
        <w:rPr>
          <w:rFonts w:ascii="Simplified Arabic" w:eastAsia="Simplified Arabic" w:hAnsi="Simplified Arabic" w:cs="Simplified Arabic"/>
          <w:b w:val="0"/>
          <w:sz w:val="28"/>
          <w:szCs w:val="28"/>
          <w:rtl/>
        </w:rPr>
        <w:t xml:space="preserve"> وهذا تقدم في السند الماضي، </w:t>
      </w:r>
      <w:r w:rsidRPr="00DF6E46">
        <w:rPr>
          <w:rFonts w:ascii="Simplified Arabic" w:eastAsia="Simplified Arabic" w:hAnsi="Simplified Arabic" w:cs="Simplified Arabic"/>
          <w:b w:val="0"/>
          <w:bCs/>
          <w:sz w:val="28"/>
          <w:szCs w:val="28"/>
          <w:rtl/>
        </w:rPr>
        <w:t xml:space="preserve">"عَنْ مَيْمُونَةَ: </w:t>
      </w:r>
      <w:r>
        <w:rPr>
          <w:rFonts w:ascii="Simplified Arabic" w:eastAsia="Simplified Arabic" w:hAnsi="Simplified Arabic" w:cs="Simplified Arabic"/>
          <w:color w:val="0000FF"/>
          <w:sz w:val="28"/>
          <w:szCs w:val="28"/>
          <w:rtl/>
        </w:rPr>
        <w:t>«أَنَّ النَّبِيَّ -صَلَّى اللهُ عَلَيْهِ وَسَلَّمَ- اغْتَسَلَ مِنَ الجَنَابَةِ، فَغَسَلَ فَرْجَهُ بِيَدِهِ»</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بيده يعني اليسرى، ولا يقوم مقامها شيء، وهذا من مباشرة النجاسة المعفو عنها، لأنها لا بد منها.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دَلَكَ بِهَا الحَائِطَ، ثُمَّ غَسَلَهَا»</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قد يقول قائل: قد يعلق بالحائط شيء من أثر النجاسة، ويبقى لونها وتبقى رائحتها، وهذا خلاف النظافة المأمور بها. لكن هذا فعله -عليهِ الصَّلاةُ والسَّلامُ- وهو المشرع</w:t>
      </w:r>
      <w:r w:rsidR="009B328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وهو القدوة والأسوة، ومع ذلك يأتيه ما يأتي ما يعقبه ويزيله.</w:t>
      </w:r>
    </w:p>
    <w:p w:rsidR="00F352D9" w:rsidRDefault="00B917E5" w:rsidP="009B3280">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غَسَلَهَا ثُمَّ تَوَضَّأَ وُضُوءَهُ لِلصَّلاَةِ»</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w:t>
      </w:r>
      <w:r>
        <w:rPr>
          <w:rFonts w:ascii="Simplified Arabic" w:eastAsia="Simplified Arabic" w:hAnsi="Simplified Arabic" w:cs="Simplified Arabic"/>
          <w:b w:val="0"/>
          <w:sz w:val="28"/>
          <w:szCs w:val="28"/>
        </w:rPr>
        <w:t xml:space="preserve"> </w:t>
      </w:r>
      <w:r>
        <w:rPr>
          <w:rFonts w:ascii="Simplified Arabic" w:eastAsia="Simplified Arabic" w:hAnsi="Simplified Arabic" w:cs="Simplified Arabic"/>
          <w:b w:val="0"/>
          <w:color w:val="0000FF"/>
          <w:sz w:val="28"/>
          <w:szCs w:val="28"/>
          <w:rtl/>
        </w:rPr>
        <w:t>«توضأ وضوءه للصلاة»</w:t>
      </w:r>
      <w:r>
        <w:rPr>
          <w:rFonts w:ascii="Simplified Arabic" w:eastAsia="Simplified Arabic" w:hAnsi="Simplified Arabic" w:cs="Simplified Arabic"/>
          <w:b w:val="0"/>
          <w:sz w:val="28"/>
          <w:szCs w:val="28"/>
          <w:rtl/>
        </w:rPr>
        <w:t xml:space="preserve"> مقتضاه أنه وضوء كامل بما في ذلك غسل الرجلين، لكنه قال في آخره: </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«فَلَمَّا فَرَغَ مِنْ غُسْلِهِ غَسَلَ رِجْلَيْهِ»</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فوضوؤه للصلاة يطلق </w:t>
      </w:r>
      <w:r>
        <w:rPr>
          <w:rFonts w:ascii="Simplified Arabic" w:eastAsia="Simplified Arabic" w:hAnsi="Simplified Arabic" w:cs="Simplified Arabic"/>
          <w:b w:val="0"/>
          <w:sz w:val="28"/>
          <w:szCs w:val="28"/>
          <w:rtl/>
        </w:rPr>
        <w:lastRenderedPageBreak/>
        <w:t>على الغالب، وأنه ما عدا غسل الرجلين، فلما اغتسل غسل رجليه، تنحى إلى مكان آخر ك</w:t>
      </w:r>
      <w:r w:rsidR="009B3280">
        <w:rPr>
          <w:rFonts w:ascii="Simplified Arabic" w:eastAsia="Simplified Arabic" w:hAnsi="Simplified Arabic" w:cs="Simplified Arabic"/>
          <w:b w:val="0"/>
          <w:sz w:val="28"/>
          <w:szCs w:val="28"/>
          <w:rtl/>
        </w:rPr>
        <w:t>ما</w:t>
      </w:r>
      <w:r w:rsidR="009B3280">
        <w:rPr>
          <w:rFonts w:ascii="Simplified Arabic" w:eastAsia="Simplified Arabic" w:hAnsi="Simplified Arabic" w:cs="Simplified Arabic" w:hint="cs"/>
          <w:b w:val="0"/>
          <w:sz w:val="28"/>
          <w:szCs w:val="28"/>
          <w:rtl/>
        </w:rPr>
        <w:t xml:space="preserve"> </w:t>
      </w:r>
      <w:r w:rsidR="009B3280">
        <w:rPr>
          <w:rFonts w:ascii="Simplified Arabic" w:eastAsia="Simplified Arabic" w:hAnsi="Simplified Arabic" w:cs="Simplified Arabic"/>
          <w:b w:val="0"/>
          <w:sz w:val="28"/>
          <w:szCs w:val="28"/>
          <w:rtl/>
        </w:rPr>
        <w:t>في الرواية السابقة فغسل رجليه</w:t>
      </w:r>
      <w:r>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F352D9" w:rsidRDefault="00B917E5" w:rsidP="009B3280">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الأصل أنها من الباطن؛ لأن الأصل أنها لا تفتح.</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إذا كانت من الظاهر قلنا</w:t>
      </w:r>
      <w:r w:rsidR="009B328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يلزم، لكن ظاهر الأمر أنها ليست من الظاهر، وأنه لا يكون الفم ظاهرًا حتى يُفغر، ما دام مغلق</w:t>
      </w:r>
      <w:r w:rsidR="009B3280">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ما هو بظاهر. الناحية الشرعية التي فس</w:t>
      </w:r>
      <w:r w:rsidR="009B328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رها فعل النبي -صلى الله عليه وسلم- وبين المجمل في الآية يدل على أنها منه، وحقيقتها تكون شرعية حينئذٍ.</w:t>
      </w:r>
    </w:p>
    <w:p w:rsidR="009B3280"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9B3280">
        <w:rPr>
          <w:rFonts w:ascii="Simplified Arabic" w:eastAsia="Simplified Arabic" w:hAnsi="Simplified Arabic" w:cs="Simplified Arabic"/>
          <w:bCs/>
          <w:sz w:val="28"/>
          <w:szCs w:val="28"/>
          <w:rtl/>
        </w:rPr>
        <w:t xml:space="preserve">قال الحافظ -رَحِمَهُ اللهُ-: </w:t>
      </w:r>
      <w:r w:rsidR="0047786C" w:rsidRPr="009B3280">
        <w:rPr>
          <w:rFonts w:ascii="Simplified Arabic" w:eastAsia="Simplified Arabic" w:hAnsi="Simplified Arabic" w:cs="Simplified Arabic"/>
          <w:bCs/>
          <w:sz w:val="28"/>
          <w:szCs w:val="28"/>
          <w:rtl/>
        </w:rPr>
        <w:t>"</w:t>
      </w:r>
      <w:r w:rsidRPr="009B3280">
        <w:rPr>
          <w:rFonts w:ascii="Simplified Arabic" w:eastAsia="Simplified Arabic" w:hAnsi="Simplified Arabic" w:cs="Simplified Arabic"/>
          <w:bCs/>
          <w:sz w:val="28"/>
          <w:szCs w:val="28"/>
          <w:rtl/>
        </w:rPr>
        <w:t>قوله</w:t>
      </w:r>
      <w:r w:rsidRPr="00DF6E46">
        <w:rPr>
          <w:rFonts w:ascii="Simplified Arabic" w:eastAsia="Simplified Arabic" w:hAnsi="Simplified Arabic" w:cs="Simplified Arabic"/>
          <w:b w:val="0"/>
          <w:bCs/>
          <w:sz w:val="28"/>
          <w:szCs w:val="28"/>
          <w:rtl/>
        </w:rPr>
        <w:t xml:space="preserve">: "باب مسح اليد بالتراب لتكون أنقى"، أي لتصير اليد أنقى منها قبل المسح.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قوله: "حدثنا عبد الله بن الزبير الحميدي" كذا في روايتنا، واقتصر الأكثر على: حدثنا الحميدي، و"سفيان" هو ابن عيينة</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47786C" w:rsidP="009B3280">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bCs/>
          <w:sz w:val="28"/>
          <w:szCs w:val="28"/>
          <w:rtl/>
        </w:rPr>
        <w:t>"</w:t>
      </w:r>
      <w:r w:rsidR="00B917E5" w:rsidRPr="00DF6E46">
        <w:rPr>
          <w:rFonts w:ascii="Simplified Arabic" w:eastAsia="Simplified Arabic" w:hAnsi="Simplified Arabic" w:cs="Simplified Arabic"/>
          <w:b w:val="0"/>
          <w:bCs/>
          <w:sz w:val="28"/>
          <w:szCs w:val="28"/>
          <w:rtl/>
        </w:rPr>
        <w:t>كذا في روايتنا</w:t>
      </w:r>
      <w:r>
        <w:rPr>
          <w:rFonts w:ascii="Simplified Arabic" w:eastAsia="Simplified Arabic" w:hAnsi="Simplified Arabic" w:cs="Simplified Arabic"/>
          <w:b w:val="0"/>
          <w:bCs/>
          <w:sz w:val="28"/>
          <w:szCs w:val="28"/>
          <w:rtl/>
        </w:rPr>
        <w:t>"</w:t>
      </w:r>
      <w:r w:rsidR="00B917E5">
        <w:rPr>
          <w:rFonts w:ascii="Simplified Arabic" w:eastAsia="Simplified Arabic" w:hAnsi="Simplified Arabic" w:cs="Simplified Arabic"/>
          <w:b w:val="0"/>
          <w:sz w:val="28"/>
          <w:szCs w:val="28"/>
          <w:rtl/>
        </w:rPr>
        <w:t xml:space="preserve"> وعرفنا مرارًا أن الحافظ يعتمد رواية أبي ذر</w:t>
      </w:r>
      <w:r w:rsidR="009B3280">
        <w:rPr>
          <w:rFonts w:ascii="Simplified Arabic" w:eastAsia="Simplified Arabic" w:hAnsi="Simplified Arabic" w:cs="Simplified Arabic" w:hint="cs"/>
          <w:b w:val="0"/>
          <w:sz w:val="28"/>
          <w:szCs w:val="28"/>
          <w:rtl/>
        </w:rPr>
        <w:t>،</w:t>
      </w:r>
      <w:r w:rsidR="00B917E5">
        <w:rPr>
          <w:rFonts w:ascii="Simplified Arabic" w:eastAsia="Simplified Arabic" w:hAnsi="Simplified Arabic" w:cs="Simplified Arabic"/>
          <w:b w:val="0"/>
          <w:sz w:val="28"/>
          <w:szCs w:val="28"/>
          <w:rtl/>
        </w:rPr>
        <w:t xml:space="preserve"> ويشير إلى ما عداها، فقال: </w:t>
      </w:r>
      <w:r>
        <w:rPr>
          <w:rFonts w:ascii="Simplified Arabic" w:eastAsia="Simplified Arabic" w:hAnsi="Simplified Arabic" w:cs="Simplified Arabic"/>
          <w:b w:val="0"/>
          <w:bCs/>
          <w:sz w:val="28"/>
          <w:szCs w:val="28"/>
          <w:rtl/>
        </w:rPr>
        <w:t>"</w:t>
      </w:r>
      <w:r w:rsidR="00B917E5" w:rsidRPr="00DF6E46">
        <w:rPr>
          <w:rFonts w:ascii="Simplified Arabic" w:eastAsia="Simplified Arabic" w:hAnsi="Simplified Arabic" w:cs="Simplified Arabic"/>
          <w:b w:val="0"/>
          <w:bCs/>
          <w:sz w:val="28"/>
          <w:szCs w:val="28"/>
          <w:rtl/>
        </w:rPr>
        <w:t>في روايتنا</w:t>
      </w:r>
      <w:r>
        <w:rPr>
          <w:rFonts w:ascii="Simplified Arabic" w:eastAsia="Simplified Arabic" w:hAnsi="Simplified Arabic" w:cs="Simplified Arabic"/>
          <w:b w:val="0"/>
          <w:bCs/>
          <w:sz w:val="28"/>
          <w:szCs w:val="28"/>
          <w:rtl/>
        </w:rPr>
        <w:t>"</w:t>
      </w:r>
      <w:r w:rsidR="00B917E5">
        <w:rPr>
          <w:rFonts w:ascii="Simplified Arabic" w:eastAsia="Simplified Arabic" w:hAnsi="Simplified Arabic" w:cs="Simplified Arabic"/>
          <w:b w:val="0"/>
          <w:sz w:val="28"/>
          <w:szCs w:val="28"/>
          <w:rtl/>
        </w:rPr>
        <w:t xml:space="preserve"> والمراد بها رواية أبي ذر، </w:t>
      </w:r>
      <w:r>
        <w:rPr>
          <w:rFonts w:ascii="Simplified Arabic" w:eastAsia="Simplified Arabic" w:hAnsi="Simplified Arabic" w:cs="Simplified Arabic"/>
          <w:b w:val="0"/>
          <w:bCs/>
          <w:sz w:val="28"/>
          <w:szCs w:val="28"/>
          <w:rtl/>
        </w:rPr>
        <w:t>"</w:t>
      </w:r>
      <w:r w:rsidR="00B917E5" w:rsidRPr="00DF6E46">
        <w:rPr>
          <w:rFonts w:ascii="Simplified Arabic" w:eastAsia="Simplified Arabic" w:hAnsi="Simplified Arabic" w:cs="Simplified Arabic"/>
          <w:b w:val="0"/>
          <w:bCs/>
          <w:sz w:val="28"/>
          <w:szCs w:val="28"/>
          <w:rtl/>
        </w:rPr>
        <w:t>واقتصر الأكثر</w:t>
      </w:r>
      <w:r>
        <w:rPr>
          <w:rFonts w:ascii="Simplified Arabic" w:eastAsia="Simplified Arabic" w:hAnsi="Simplified Arabic" w:cs="Simplified Arabic"/>
          <w:b w:val="0"/>
          <w:bCs/>
          <w:sz w:val="28"/>
          <w:szCs w:val="28"/>
          <w:rtl/>
        </w:rPr>
        <w:t>"</w:t>
      </w:r>
      <w:r w:rsidR="00B917E5">
        <w:rPr>
          <w:rFonts w:ascii="Simplified Arabic" w:eastAsia="Simplified Arabic" w:hAnsi="Simplified Arabic" w:cs="Simplified Arabic"/>
          <w:b w:val="0"/>
          <w:sz w:val="28"/>
          <w:szCs w:val="28"/>
          <w:rtl/>
        </w:rPr>
        <w:t xml:space="preserve"> من الرواة </w:t>
      </w:r>
      <w:r>
        <w:rPr>
          <w:rFonts w:ascii="Simplified Arabic" w:eastAsia="Simplified Arabic" w:hAnsi="Simplified Arabic" w:cs="Simplified Arabic"/>
          <w:b w:val="0"/>
          <w:bCs/>
          <w:sz w:val="28"/>
          <w:szCs w:val="28"/>
          <w:rtl/>
        </w:rPr>
        <w:t>"</w:t>
      </w:r>
      <w:r w:rsidR="00B917E5" w:rsidRPr="00DF6E46">
        <w:rPr>
          <w:rFonts w:ascii="Simplified Arabic" w:eastAsia="Simplified Arabic" w:hAnsi="Simplified Arabic" w:cs="Simplified Arabic"/>
          <w:b w:val="0"/>
          <w:bCs/>
          <w:sz w:val="28"/>
          <w:szCs w:val="28"/>
          <w:rtl/>
        </w:rPr>
        <w:t>على: حدثنا الحميدي</w:t>
      </w:r>
      <w:r>
        <w:rPr>
          <w:rFonts w:ascii="Simplified Arabic" w:eastAsia="Simplified Arabic" w:hAnsi="Simplified Arabic" w:cs="Simplified Arabic"/>
          <w:b w:val="0"/>
          <w:bCs/>
          <w:sz w:val="28"/>
          <w:szCs w:val="28"/>
          <w:rtl/>
        </w:rPr>
        <w:t>"</w:t>
      </w:r>
      <w:r w:rsidR="00B917E5">
        <w:rPr>
          <w:rFonts w:ascii="Simplified Arabic" w:eastAsia="Simplified Arabic" w:hAnsi="Simplified Arabic" w:cs="Simplified Arabic"/>
          <w:b w:val="0"/>
          <w:sz w:val="28"/>
          <w:szCs w:val="28"/>
          <w:rtl/>
        </w:rPr>
        <w:t xml:space="preserve"> </w:t>
      </w:r>
      <w:r w:rsidR="009B3280">
        <w:rPr>
          <w:rFonts w:ascii="Simplified Arabic" w:eastAsia="Simplified Arabic" w:hAnsi="Simplified Arabic" w:cs="Simplified Arabic"/>
          <w:b w:val="0"/>
          <w:sz w:val="28"/>
          <w:szCs w:val="28"/>
          <w:rtl/>
        </w:rPr>
        <w:t>فقط، كما جاء الخلاف في أول حديث</w:t>
      </w:r>
      <w:r w:rsidR="00B917E5">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 xml:space="preserve">قوله: </w:t>
      </w:r>
      <w:r w:rsidRPr="009B3280">
        <w:rPr>
          <w:rFonts w:ascii="Simplified Arabic" w:eastAsia="Simplified Arabic" w:hAnsi="Simplified Arabic" w:cs="Simplified Arabic"/>
          <w:b w:val="0"/>
          <w:bCs/>
          <w:color w:val="0000FF"/>
          <w:sz w:val="28"/>
          <w:szCs w:val="28"/>
          <w:rtl/>
        </w:rPr>
        <w:t>«فغسل فرجه»</w:t>
      </w:r>
      <w:r w:rsidRPr="00DF6E46">
        <w:rPr>
          <w:rFonts w:ascii="Simplified Arabic" w:eastAsia="Simplified Arabic" w:hAnsi="Simplified Arabic" w:cs="Simplified Arabic"/>
          <w:b w:val="0"/>
          <w:bCs/>
          <w:sz w:val="28"/>
          <w:szCs w:val="28"/>
          <w:rtl/>
        </w:rPr>
        <w:t xml:space="preserve"> هذه الفاء تفسيرية وليست تعقيبيةً؛ لأن غسل الفرج لم يكن بعد الفراغ من الاغتسال</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rsidP="0009037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color w:val="0000FF"/>
          <w:sz w:val="28"/>
          <w:szCs w:val="28"/>
          <w:rtl/>
        </w:rPr>
        <w:t>«واغتسل من الجنابة فغسل فرجه»</w:t>
      </w:r>
      <w:r>
        <w:rPr>
          <w:rFonts w:ascii="Simplified Arabic" w:eastAsia="Simplified Arabic" w:hAnsi="Simplified Arabic" w:cs="Simplified Arabic"/>
          <w:b w:val="0"/>
          <w:sz w:val="28"/>
          <w:szCs w:val="28"/>
          <w:rtl/>
        </w:rPr>
        <w:t xml:space="preserve"> يقول: هذه تفسيرية، وقد يقال لها</w:t>
      </w:r>
      <w:r w:rsidR="009B328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الفصيحة</w:t>
      </w:r>
      <w:r w:rsidR="009B328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وهي التي تفصح بما بعدها بيانًا لما قبلها. ومثل هذه الفاء قد يدرس الطالب</w:t>
      </w:r>
      <w:r w:rsidR="009B3280">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طالب العلم في مراحل التعليم النظامي من أول سنة إلى آخر سنة ما تمر عليه، لماذا؟ لأنا تركنا الكتب المعتمدة عند أهل العلم والمرتبة على طبقات المتعلمين، وإلا فالآجرومية وشروحها موجودة. فلا بد من الرجوع على طبقات المرتبة للمتعلمين، الطبقة الأولى</w:t>
      </w:r>
      <w:r w:rsidR="00090372">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الثانية</w:t>
      </w:r>
      <w:r w:rsidR="00090372">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الثالثة، فيمر عليك أشياء في كتب الطبقة الأولى لا تمر عليك في كبار المؤلفات، يعني في شرح الكفراوي أشياء ما تخطر على بال طالب العلم الآن</w:t>
      </w:r>
      <w:r w:rsidR="00090372">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وهو مقرر على أولى ابتدائي، ويمر في شرح العشماوي أشياء ما تمر على من اقتصر على الكفراوي، وهكذا، وهي كتب صغيرة يقر</w:t>
      </w:r>
      <w:r w:rsidR="00090372">
        <w:rPr>
          <w:rFonts w:ascii="Simplified Arabic" w:eastAsia="Simplified Arabic" w:hAnsi="Simplified Arabic" w:cs="Simplified Arabic" w:hint="cs"/>
          <w:b w:val="0"/>
          <w:sz w:val="28"/>
          <w:szCs w:val="28"/>
          <w:rtl/>
        </w:rPr>
        <w:t>ؤ</w:t>
      </w:r>
      <w:r>
        <w:rPr>
          <w:rFonts w:ascii="Simplified Arabic" w:eastAsia="Simplified Arabic" w:hAnsi="Simplified Arabic" w:cs="Simplified Arabic"/>
          <w:b w:val="0"/>
          <w:sz w:val="28"/>
          <w:szCs w:val="28"/>
          <w:rtl/>
        </w:rPr>
        <w:t>ها طال</w:t>
      </w:r>
      <w:r w:rsidR="00090372">
        <w:rPr>
          <w:rFonts w:ascii="Simplified Arabic" w:eastAsia="Simplified Arabic" w:hAnsi="Simplified Arabic" w:cs="Simplified Arabic"/>
          <w:b w:val="0"/>
          <w:sz w:val="28"/>
          <w:szCs w:val="28"/>
          <w:rtl/>
        </w:rPr>
        <w:t>ب العلم في أسبوع أو أقل أو أيام</w:t>
      </w:r>
      <w:r>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وقد تقدمت مباحث هذا الحديث أيضًا، ومن فوائد هذا السياق الإتيان فيه بثُم الدالة على ترتيب ما ذُكر فيه من صفة الغسل</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w:t>
      </w:r>
    </w:p>
    <w:p w:rsidR="00090372"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tl/>
        </w:rPr>
        <w:t xml:space="preserve"> </w:t>
      </w:r>
      <w:r w:rsidRPr="00090372">
        <w:rPr>
          <w:rFonts w:ascii="Simplified Arabic" w:eastAsia="Simplified Arabic" w:hAnsi="Simplified Arabic" w:cs="Simplified Arabic"/>
          <w:bCs/>
          <w:sz w:val="28"/>
          <w:szCs w:val="28"/>
          <w:rtl/>
        </w:rPr>
        <w:t>قال الإمام البخاري -رَحِمَهُ اللهُ تعالى-:</w:t>
      </w:r>
      <w:r>
        <w:rPr>
          <w:rFonts w:ascii="Simplified Arabic" w:eastAsia="Simplified Arabic" w:hAnsi="Simplified Arabic" w:cs="Simplified Arabic"/>
          <w:b w:val="0"/>
          <w:sz w:val="28"/>
          <w:szCs w:val="28"/>
          <w:rtl/>
        </w:rPr>
        <w:t xml:space="preserve"> </w:t>
      </w:r>
      <w:r w:rsidRPr="00DF6E46">
        <w:rPr>
          <w:rFonts w:ascii="Simplified Arabic" w:eastAsia="Simplified Arabic" w:hAnsi="Simplified Arabic" w:cs="Simplified Arabic"/>
          <w:b w:val="0"/>
          <w:bCs/>
          <w:sz w:val="28"/>
          <w:szCs w:val="28"/>
          <w:rtl/>
        </w:rPr>
        <w:t xml:space="preserve">"بَابٌ: هَلْ يُدْخِلُ الجُنُبُ يَدَهُ فِي الإِنَاءِ قَبْلَ أَنْ يَغْسِلَهَا، إِذَا لَمْ يَكُنْ عَلَى يَدِهِ قَذَرٌ غَيْرُ الجَنَابَةِ؟ وَأَدْخَلَ ابْنُ عُمَرَ، وَالبَرَاءُ بْنُ عَازِبٍ يَدَهُ فِي الطَّهُورِ وَلَمْ يَغْسِلْهَا، ثُمَّ تَوَضَّأَ، وَلَمْ يَرَ ابْنُ عُمَرَ، وَابْنُ عَبَّاسٍ بَأْسًا بِمَا يَنْتَضِحُ مِنْ غُسْلِ الجَنَابَةِ. </w:t>
      </w:r>
    </w:p>
    <w:p w:rsidR="00090372"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حَدَّثَنَا عَبْدُ اللَّهِ بْنُ مَسْلَمَةَ، قال: أَخْبَرَنَا أَفْلَحُ، عَنِ القَاسِمِ، عَنْ عَائِشَةَ -رَضِيَ اللهُ عَنها-، قَالَتْ</w:t>
      </w:r>
      <w:r w:rsidRPr="00090372">
        <w:rPr>
          <w:rFonts w:ascii="Simplified Arabic" w:eastAsia="Simplified Arabic" w:hAnsi="Simplified Arabic" w:cs="Simplified Arabic"/>
          <w:b w:val="0"/>
          <w:bCs/>
          <w:sz w:val="28"/>
          <w:szCs w:val="28"/>
          <w:rtl/>
        </w:rPr>
        <w:t xml:space="preserve">: </w:t>
      </w:r>
      <w:r w:rsidRPr="00090372">
        <w:rPr>
          <w:rFonts w:ascii="Simplified Arabic" w:eastAsia="Simplified Arabic" w:hAnsi="Simplified Arabic" w:cs="Simplified Arabic"/>
          <w:b w:val="0"/>
          <w:bCs/>
          <w:color w:val="0000FF"/>
          <w:sz w:val="28"/>
          <w:szCs w:val="28"/>
          <w:rtl/>
        </w:rPr>
        <w:t>«كُنْتُ أَغْتَسِلُ أَنَا وَالنَّبِيُّ -صَلَّى اللهُ عَلَيْهِ وَسَلَّمَ- مِنْ إِنَاءٍ وَاحِدٍ، تَخْتَلِفُ أَيْدِينَا فِيهِ»</w:t>
      </w:r>
      <w:r w:rsidRPr="00090372">
        <w:rPr>
          <w:rFonts w:ascii="Simplified Arabic" w:eastAsia="Simplified Arabic" w:hAnsi="Simplified Arabic" w:cs="Simplified Arabic"/>
          <w:b w:val="0"/>
          <w:bCs/>
          <w:sz w:val="28"/>
          <w:szCs w:val="28"/>
          <w:rtl/>
        </w:rPr>
        <w:t xml:space="preserve">. </w:t>
      </w:r>
    </w:p>
    <w:p w:rsidR="00090372" w:rsidRDefault="00B917E5">
      <w:pPr>
        <w:rPr>
          <w:rFonts w:ascii="Simplified Arabic" w:eastAsia="Simplified Arabic" w:hAnsi="Simplified Arabic" w:cs="Simplified Arabic"/>
          <w:b w:val="0"/>
          <w:bCs/>
          <w:sz w:val="28"/>
          <w:szCs w:val="28"/>
          <w:rtl/>
        </w:rPr>
      </w:pPr>
      <w:r w:rsidRPr="00090372">
        <w:rPr>
          <w:rFonts w:ascii="Simplified Arabic" w:eastAsia="Simplified Arabic" w:hAnsi="Simplified Arabic" w:cs="Simplified Arabic"/>
          <w:b w:val="0"/>
          <w:bCs/>
          <w:sz w:val="28"/>
          <w:szCs w:val="28"/>
          <w:rtl/>
        </w:rPr>
        <w:t xml:space="preserve">حَدَّثَنَا مُسَدَّدٌ، قَالَ: حَدَّثَنَا حَمَّادٌ، عَنْ هِشَامٍ، عَنْ أَبِيهِ، عَنْ عَائِشَةَ -رَضِيَ اللهُ عَنها-، قَالَتْ: </w:t>
      </w:r>
      <w:r w:rsidRPr="00090372">
        <w:rPr>
          <w:rFonts w:ascii="Simplified Arabic" w:eastAsia="Simplified Arabic" w:hAnsi="Simplified Arabic" w:cs="Simplified Arabic"/>
          <w:b w:val="0"/>
          <w:bCs/>
          <w:color w:val="0000FF"/>
          <w:sz w:val="28"/>
          <w:szCs w:val="28"/>
          <w:rtl/>
        </w:rPr>
        <w:t>«كَانَ رَسُولُ اللَّهِ -صَلَّى اللهُ عَلَيْهِ وَسَلَّمَ- إِذَا اغْتَسَلَ مِنَ الجَنَابَةِ غَسَلَ يَدَهُ»</w:t>
      </w:r>
      <w:r w:rsidRPr="00090372">
        <w:rPr>
          <w:rFonts w:ascii="Simplified Arabic" w:eastAsia="Simplified Arabic" w:hAnsi="Simplified Arabic" w:cs="Simplified Arabic"/>
          <w:b w:val="0"/>
          <w:bCs/>
          <w:sz w:val="28"/>
          <w:szCs w:val="28"/>
          <w:rtl/>
        </w:rPr>
        <w:t xml:space="preserve">. </w:t>
      </w:r>
    </w:p>
    <w:p w:rsidR="00090372" w:rsidRDefault="00B917E5">
      <w:pPr>
        <w:rPr>
          <w:rFonts w:ascii="Simplified Arabic" w:eastAsia="Simplified Arabic" w:hAnsi="Simplified Arabic" w:cs="Simplified Arabic"/>
          <w:b w:val="0"/>
          <w:bCs/>
          <w:sz w:val="28"/>
          <w:szCs w:val="28"/>
          <w:rtl/>
        </w:rPr>
      </w:pPr>
      <w:r w:rsidRPr="00090372">
        <w:rPr>
          <w:rFonts w:ascii="Simplified Arabic" w:eastAsia="Simplified Arabic" w:hAnsi="Simplified Arabic" w:cs="Simplified Arabic"/>
          <w:b w:val="0"/>
          <w:bCs/>
          <w:sz w:val="28"/>
          <w:szCs w:val="28"/>
          <w:rtl/>
        </w:rPr>
        <w:t xml:space="preserve">حَدَّثَنَا أَبُو الوَلِيدِ، قَالَ: حَدَّثَنَا شُعْبَةُ، عَنْ أَبِي بَكْرِ بْنِ حَفْصٍ، عَنْ عُرْوَةَ، عَنْ عَائِشَةَ -رَضِيَ اللهُ عَنها-، قَالَتْ: </w:t>
      </w:r>
      <w:r w:rsidRPr="00090372">
        <w:rPr>
          <w:rFonts w:ascii="Simplified Arabic" w:eastAsia="Simplified Arabic" w:hAnsi="Simplified Arabic" w:cs="Simplified Arabic"/>
          <w:b w:val="0"/>
          <w:bCs/>
          <w:color w:val="0000FF"/>
          <w:sz w:val="28"/>
          <w:szCs w:val="28"/>
          <w:rtl/>
        </w:rPr>
        <w:t>«كُنْتُ أَغْتَسِلُ أَنَا وَالنَّبِيُّ -صَلَّى اللهُ عَلَيْهِ وَسَلَّمَ- مِنْ إِنَاءٍ وَاحِدٍ مِنْ جَنَابَةٍ»</w:t>
      </w:r>
      <w:r w:rsidRPr="00090372">
        <w:rPr>
          <w:rFonts w:ascii="Simplified Arabic" w:eastAsia="Simplified Arabic" w:hAnsi="Simplified Arabic" w:cs="Simplified Arabic"/>
          <w:b w:val="0"/>
          <w:bCs/>
          <w:sz w:val="28"/>
          <w:szCs w:val="28"/>
          <w:rtl/>
        </w:rPr>
        <w:t xml:space="preserve">. وَعَنْ عَبْدِ الرَّحْمَنِ بْنِ القَاسِمِ، عَنْ أَبِيهِ، عَنْ عَائِشَةَ -رَضِيَ اللهُ عَنها- مِثْلَهُ. </w:t>
      </w:r>
    </w:p>
    <w:p w:rsidR="00F352D9" w:rsidRPr="00090372" w:rsidRDefault="00B917E5">
      <w:pPr>
        <w:rPr>
          <w:rFonts w:ascii="Simplified Arabic" w:eastAsia="Simplified Arabic" w:hAnsi="Simplified Arabic" w:cs="Simplified Arabic"/>
          <w:b w:val="0"/>
          <w:bCs/>
          <w:sz w:val="28"/>
          <w:szCs w:val="28"/>
        </w:rPr>
      </w:pPr>
      <w:r w:rsidRPr="00090372">
        <w:rPr>
          <w:rFonts w:ascii="Simplified Arabic" w:eastAsia="Simplified Arabic" w:hAnsi="Simplified Arabic" w:cs="Simplified Arabic"/>
          <w:b w:val="0"/>
          <w:bCs/>
          <w:sz w:val="28"/>
          <w:szCs w:val="28"/>
          <w:rtl/>
        </w:rPr>
        <w:t xml:space="preserve">حَدَّثَنَا أَبُو الوَلِيدِ، قَالَ: حَدَّثَنَا شُعْبَةُ، عَنْ عَبْدِ اللَّهِ بْنِ عَبْدِ اللَّهِ بْنِ جَبْرٍ، قَالَ: سَمِعْتُ أَنَسَ بْنَ مَالِكٍ -رَضِيَ اللهُ عنهُ- يَقُولُ: </w:t>
      </w:r>
      <w:r w:rsidRPr="00090372">
        <w:rPr>
          <w:rFonts w:ascii="Simplified Arabic" w:eastAsia="Simplified Arabic" w:hAnsi="Simplified Arabic" w:cs="Simplified Arabic"/>
          <w:b w:val="0"/>
          <w:bCs/>
          <w:color w:val="0000FF"/>
          <w:sz w:val="28"/>
          <w:szCs w:val="28"/>
          <w:rtl/>
        </w:rPr>
        <w:t>«كَانَ النَّبِيُّ -صَلَّى اللهُ عَلَيْهِ وَسَلَّمَ- وَالمَرْأَةُ مِنْ نِسَائِهِ يَغْتَسِلاَنِ مِنْ إِنَاءٍ وَاحِدٍ»</w:t>
      </w:r>
      <w:r w:rsidRPr="00090372">
        <w:rPr>
          <w:rFonts w:ascii="Simplified Arabic" w:eastAsia="Simplified Arabic" w:hAnsi="Simplified Arabic" w:cs="Simplified Arabic"/>
          <w:b w:val="0"/>
          <w:bCs/>
          <w:sz w:val="28"/>
          <w:szCs w:val="28"/>
          <w:rtl/>
        </w:rPr>
        <w:t xml:space="preserve">. زَادَ مُسْلِمٌ، وَوَهْبٌ، عَنْ شُعْبَةَ: </w:t>
      </w:r>
      <w:r w:rsidRPr="00090372">
        <w:rPr>
          <w:rFonts w:ascii="Simplified Arabic" w:eastAsia="Simplified Arabic" w:hAnsi="Simplified Arabic" w:cs="Simplified Arabic"/>
          <w:b w:val="0"/>
          <w:bCs/>
          <w:color w:val="0000FF"/>
          <w:sz w:val="28"/>
          <w:szCs w:val="28"/>
          <w:rtl/>
        </w:rPr>
        <w:t>«مِنَ الجَنَابَةِ»</w:t>
      </w:r>
      <w:r w:rsidRPr="00090372">
        <w:rPr>
          <w:rFonts w:ascii="Simplified Arabic" w:eastAsia="Simplified Arabic" w:hAnsi="Simplified Arabic" w:cs="Simplified Arabic"/>
          <w:b w:val="0"/>
          <w:bCs/>
          <w:sz w:val="28"/>
          <w:szCs w:val="28"/>
        </w:rPr>
        <w:t>".</w:t>
      </w:r>
    </w:p>
    <w:p w:rsidR="006D59BC" w:rsidRDefault="00B917E5">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يقول الإمام البخاري -رَحِمَهُ اللهُ تعالى-: </w:t>
      </w:r>
      <w:r w:rsidRPr="00DF6E46">
        <w:rPr>
          <w:rFonts w:ascii="Simplified Arabic" w:eastAsia="Simplified Arabic" w:hAnsi="Simplified Arabic" w:cs="Simplified Arabic"/>
          <w:b w:val="0"/>
          <w:bCs/>
          <w:sz w:val="28"/>
          <w:szCs w:val="28"/>
          <w:rtl/>
        </w:rPr>
        <w:t>"بَابٌ: هَلْ يُدْخِلُ الجُنُبُ يَدَهُ فِي الإِنَاءِ قَبْلَ أَنْ يَغْسِلَهَا، إِذَا لَمْ يَكُنْ عَلَى يَدِهِ قَذَرٌ غَيْرُ الجَنَابَةِ؟"</w:t>
      </w:r>
      <w:r>
        <w:rPr>
          <w:rFonts w:ascii="Simplified Arabic" w:eastAsia="Simplified Arabic" w:hAnsi="Simplified Arabic" w:cs="Simplified Arabic"/>
          <w:b w:val="0"/>
          <w:sz w:val="28"/>
          <w:szCs w:val="28"/>
          <w:rtl/>
        </w:rPr>
        <w:t xml:space="preserve">، وأن ما على يده من أثر الجنابة طاهر، فإذا أدخله في الإناء لم يؤثر. </w:t>
      </w:r>
      <w:r w:rsidRPr="00DF6E46">
        <w:rPr>
          <w:rFonts w:ascii="Simplified Arabic" w:eastAsia="Simplified Arabic" w:hAnsi="Simplified Arabic" w:cs="Simplified Arabic"/>
          <w:b w:val="0"/>
          <w:bCs/>
          <w:sz w:val="28"/>
          <w:szCs w:val="28"/>
          <w:rtl/>
        </w:rPr>
        <w:t>"إِذَا لَمْ يَكُنْ عَلَى يَدِهِ قَذَرٌ غَيْرُ الجَنَابَةِ"</w:t>
      </w:r>
      <w:r>
        <w:rPr>
          <w:rFonts w:ascii="Simplified Arabic" w:eastAsia="Simplified Arabic" w:hAnsi="Simplified Arabic" w:cs="Simplified Arabic"/>
          <w:b w:val="0"/>
          <w:sz w:val="28"/>
          <w:szCs w:val="28"/>
          <w:rtl/>
        </w:rPr>
        <w:t>، فأثر الجنابة طاهر</w:t>
      </w:r>
      <w:r w:rsidR="00090372">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يؤثر في الماء إذا أدخل يده. يعني ما حكمه؟ هل يُدخل الجنب يده قبل أن يغسلها إذا لم يكن على يده قذر غير الجنابة أو لا يدخلها؟ </w:t>
      </w:r>
      <w:r w:rsidRPr="00DF6E46">
        <w:rPr>
          <w:rFonts w:ascii="Simplified Arabic" w:eastAsia="Simplified Arabic" w:hAnsi="Simplified Arabic" w:cs="Simplified Arabic"/>
          <w:b w:val="0"/>
          <w:bCs/>
          <w:sz w:val="28"/>
          <w:szCs w:val="28"/>
          <w:rtl/>
        </w:rPr>
        <w:t>"وَأَدْخَلَ ابْنُ عُمَرَ وَالبَرَاءُ بْنُ عَازِبٍ يَدَهُ فِي الطَّهُورِ وَلَمْ يَغْسِلْهَا، ثُمَّ تَوَضَّأَ"</w:t>
      </w:r>
      <w:r>
        <w:rPr>
          <w:rFonts w:ascii="Simplified Arabic" w:eastAsia="Simplified Arabic" w:hAnsi="Simplified Arabic" w:cs="Simplified Arabic"/>
          <w:b w:val="0"/>
          <w:sz w:val="28"/>
          <w:szCs w:val="28"/>
          <w:rtl/>
        </w:rPr>
        <w:t xml:space="preserve">، وعادة البخاري -رَحِمَهُ اللهُ تعالى- أنه إذا جاء بالترجمة على سبيل التردد ولم يجزم بشيء، فالراجح عنده ما يذكره بعده من أثر. </w:t>
      </w:r>
    </w:p>
    <w:p w:rsidR="00F352D9" w:rsidRDefault="00B917E5" w:rsidP="003B71B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هنا قال: </w:t>
      </w:r>
      <w:r w:rsidRPr="00DF6E46">
        <w:rPr>
          <w:rFonts w:ascii="Simplified Arabic" w:eastAsia="Simplified Arabic" w:hAnsi="Simplified Arabic" w:cs="Simplified Arabic"/>
          <w:b w:val="0"/>
          <w:bCs/>
          <w:sz w:val="28"/>
          <w:szCs w:val="28"/>
          <w:rtl/>
        </w:rPr>
        <w:t>"هل يدخل"</w:t>
      </w:r>
      <w:r>
        <w:rPr>
          <w:rFonts w:ascii="Simplified Arabic" w:eastAsia="Simplified Arabic" w:hAnsi="Simplified Arabic" w:cs="Simplified Arabic"/>
          <w:b w:val="0"/>
          <w:sz w:val="28"/>
          <w:szCs w:val="28"/>
          <w:rtl/>
        </w:rPr>
        <w:t xml:space="preserve"> فقط، أورده على سبيل التردد ولم يرجح، لكن الراجح عنده مما ظهر بالاستقراء أنه إذا أردفه بأثر عن صحابي فإنه يكون هو الراجح عنده. </w:t>
      </w:r>
      <w:r w:rsidRPr="00DF6E46">
        <w:rPr>
          <w:rFonts w:ascii="Simplified Arabic" w:eastAsia="Simplified Arabic" w:hAnsi="Simplified Arabic" w:cs="Simplified Arabic"/>
          <w:b w:val="0"/>
          <w:bCs/>
          <w:sz w:val="28"/>
          <w:szCs w:val="28"/>
          <w:rtl/>
        </w:rPr>
        <w:t>"وأدخل ابن عمر والبراء بن عازب يده في الطهور ولم يغسلها ثم توضأ"</w:t>
      </w:r>
      <w:r>
        <w:rPr>
          <w:rFonts w:ascii="Simplified Arabic" w:eastAsia="Simplified Arabic" w:hAnsi="Simplified Arabic" w:cs="Simplified Arabic"/>
          <w:b w:val="0"/>
          <w:sz w:val="28"/>
          <w:szCs w:val="28"/>
          <w:rtl/>
        </w:rPr>
        <w:t xml:space="preserve">، يعني أنه يجوز أن يدخل يده في الطهور وإن كان فيها شيء من أثر الجنابة. </w:t>
      </w:r>
      <w:r w:rsidRPr="00DF6E46">
        <w:rPr>
          <w:rFonts w:ascii="Simplified Arabic" w:eastAsia="Simplified Arabic" w:hAnsi="Simplified Arabic" w:cs="Simplified Arabic"/>
          <w:b w:val="0"/>
          <w:bCs/>
          <w:sz w:val="28"/>
          <w:szCs w:val="28"/>
          <w:rtl/>
        </w:rPr>
        <w:t>"وَلَمْ يَرَ ابْنُ عُمَرَ وَابْنُ عَبَّاسٍ بَأْسًا بِمَا يَنْتَضِحُ مِنْ غُسْلِ الجَنَابَةِ"</w:t>
      </w:r>
      <w:r>
        <w:rPr>
          <w:rFonts w:ascii="Simplified Arabic" w:eastAsia="Simplified Arabic" w:hAnsi="Simplified Arabic" w:cs="Simplified Arabic"/>
          <w:b w:val="0"/>
          <w:sz w:val="28"/>
          <w:szCs w:val="28"/>
          <w:rtl/>
        </w:rPr>
        <w:t>، يعني الرشاش الذي يتناثر من بدن المغتسل على الماء الذي يغتسل منه، ما فيه بأس</w:t>
      </w:r>
      <w:r w:rsidR="006D59B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ليس بنجس، وإن كان بعض الحنفية يرون أن المستعمل نجس، يرى بعض الحنفية، رواية عند الحنفية معروفة أن الماء المستعمل نجس. ولا شك أن هذا مستعمل</w:t>
      </w:r>
      <w:r w:rsidR="003B71BE">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لكنه ليس بنجس، </w:t>
      </w:r>
      <w:r>
        <w:rPr>
          <w:rFonts w:ascii="Simplified Arabic" w:eastAsia="Simplified Arabic" w:hAnsi="Simplified Arabic" w:cs="Simplified Arabic"/>
          <w:b w:val="0"/>
          <w:color w:val="0000FF"/>
          <w:sz w:val="28"/>
          <w:szCs w:val="28"/>
          <w:rtl/>
        </w:rPr>
        <w:t>«لا يغتسل أحدكم في الماء الدائم»</w:t>
      </w:r>
      <w:r w:rsidR="006D59BC">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وفي رواية: </w:t>
      </w:r>
      <w:r>
        <w:rPr>
          <w:rFonts w:ascii="Simplified Arabic" w:eastAsia="Simplified Arabic" w:hAnsi="Simplified Arabic" w:cs="Simplified Arabic"/>
          <w:b w:val="0"/>
          <w:color w:val="0000FF"/>
          <w:sz w:val="28"/>
          <w:szCs w:val="28"/>
          <w:rtl/>
        </w:rPr>
        <w:t>«لا يبولن أحدكم في الماء الدائم ولا يغتسل فيه من الجنابة»</w:t>
      </w:r>
      <w:r>
        <w:rPr>
          <w:rFonts w:ascii="Simplified Arabic" w:eastAsia="Simplified Arabic" w:hAnsi="Simplified Arabic" w:cs="Simplified Arabic"/>
          <w:b w:val="0"/>
          <w:sz w:val="28"/>
          <w:szCs w:val="28"/>
          <w:rtl/>
        </w:rPr>
        <w:t xml:space="preserve">، أو </w:t>
      </w:r>
      <w:r>
        <w:rPr>
          <w:rFonts w:ascii="Simplified Arabic" w:eastAsia="Simplified Arabic" w:hAnsi="Simplified Arabic" w:cs="Simplified Arabic"/>
          <w:b w:val="0"/>
          <w:color w:val="0000FF"/>
          <w:sz w:val="28"/>
          <w:szCs w:val="28"/>
          <w:rtl/>
        </w:rPr>
        <w:t>«منه»</w:t>
      </w:r>
      <w:r>
        <w:rPr>
          <w:rFonts w:ascii="Simplified Arabic" w:eastAsia="Simplified Arabic" w:hAnsi="Simplified Arabic" w:cs="Simplified Arabic"/>
          <w:b w:val="0"/>
          <w:sz w:val="28"/>
          <w:szCs w:val="28"/>
          <w:rtl/>
        </w:rPr>
        <w:t xml:space="preserve">. فدلالة الاقتران تدل على أن الاغتسال بالماء الدائم مثل البول في الماء الدائم، وبهذا استدل بعض الحنفية على نجاسة الماء المغتسل فيه. ولكن دلالة الاقتران عند أهل العلم ضعيفة، ولذا جمهور أهل العلم لا يرون أنه ينجس، </w:t>
      </w:r>
      <w:r>
        <w:rPr>
          <w:rFonts w:ascii="Simplified Arabic" w:eastAsia="Simplified Arabic" w:hAnsi="Simplified Arabic" w:cs="Simplified Arabic"/>
          <w:b w:val="0"/>
          <w:sz w:val="28"/>
          <w:szCs w:val="28"/>
          <w:rtl/>
        </w:rPr>
        <w:lastRenderedPageBreak/>
        <w:t xml:space="preserve">على خلاف بينهم هل يتأثر أو لا يتأثر؟ فالحنابلة والشافعية قالوا: إذا كان قليل وتغير اسمه بما يضاف عليه أو كان باشره شيء من النجاسة ولو قلت ولو لم يتغير من أوصافه شيء كما هو معروف، عندهم ينجس. لكن المرجح واختاره أو ما ذهب إليه الإمام مالك واختيار شيخ الإسلام أنه لا ينجس إلا إذا تغير. </w:t>
      </w:r>
      <w:r w:rsidRPr="00DF6E46">
        <w:rPr>
          <w:rFonts w:ascii="Simplified Arabic" w:eastAsia="Simplified Arabic" w:hAnsi="Simplified Arabic" w:cs="Simplified Arabic"/>
          <w:b w:val="0"/>
          <w:bCs/>
          <w:sz w:val="28"/>
          <w:szCs w:val="28"/>
          <w:rtl/>
        </w:rPr>
        <w:t>"ولم ير ابن عمر وابن عباس بأسًا بما ينتضح من غسل الجنابة"</w:t>
      </w:r>
      <w:r>
        <w:rPr>
          <w:rFonts w:ascii="Simplified Arabic" w:eastAsia="Simplified Arabic" w:hAnsi="Simplified Arabic" w:cs="Simplified Arabic"/>
          <w:b w:val="0"/>
          <w:sz w:val="28"/>
          <w:szCs w:val="28"/>
          <w:rtl/>
        </w:rPr>
        <w:t xml:space="preserve"> أي يتطاير من جسد المغتسل ويعود إلى الإناء الذي يغتسل منه، ما يرون فيه بأسًا</w:t>
      </w:r>
      <w:r w:rsidR="003B71BE">
        <w:rPr>
          <w:rFonts w:ascii="Simplified Arabic" w:eastAsia="Simplified Arabic" w:hAnsi="Simplified Arabic" w:cs="Simplified Arabic"/>
          <w:b w:val="0"/>
          <w:sz w:val="28"/>
          <w:szCs w:val="28"/>
          <w:rtl/>
        </w:rPr>
        <w:t>. والاحتراز من مثل هذا فيه مشقة</w:t>
      </w:r>
      <w:r>
        <w:rPr>
          <w:rFonts w:ascii="Simplified Arabic" w:eastAsia="Simplified Arabic" w:hAnsi="Simplified Arabic" w:cs="Simplified Arabic"/>
          <w:b w:val="0"/>
          <w:sz w:val="28"/>
          <w:szCs w:val="28"/>
          <w:rtl/>
        </w:rPr>
        <w:t xml:space="preserve">. </w:t>
      </w:r>
    </w:p>
    <w:p w:rsidR="005B7F17" w:rsidRDefault="00B917E5" w:rsidP="00DF6E46">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-رَحِمَهُ اللهُ-: </w:t>
      </w:r>
      <w:r w:rsidRPr="00DF6E46">
        <w:rPr>
          <w:rFonts w:ascii="Simplified Arabic" w:eastAsia="Simplified Arabic" w:hAnsi="Simplified Arabic" w:cs="Simplified Arabic"/>
          <w:b w:val="0"/>
          <w:bCs/>
          <w:sz w:val="28"/>
          <w:szCs w:val="28"/>
          <w:rtl/>
        </w:rPr>
        <w:t>"حَدَّثَنَا عَبْدُ اللَّهِ بْنُ مَسْلَمَةَ"</w:t>
      </w:r>
      <w:r>
        <w:rPr>
          <w:rFonts w:ascii="Simplified Arabic" w:eastAsia="Simplified Arabic" w:hAnsi="Simplified Arabic" w:cs="Simplified Arabic"/>
          <w:b w:val="0"/>
          <w:sz w:val="28"/>
          <w:szCs w:val="28"/>
          <w:rtl/>
        </w:rPr>
        <w:t xml:space="preserve"> ابن قعنب القعنبي وهو من الرواة عن مالك</w:t>
      </w:r>
      <w:r w:rsidR="003B71BE">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وله أيضًا موطأ من الموطآت، </w:t>
      </w:r>
      <w:r w:rsidRPr="00DF6E46">
        <w:rPr>
          <w:rFonts w:ascii="Simplified Arabic" w:eastAsia="Simplified Arabic" w:hAnsi="Simplified Arabic" w:cs="Simplified Arabic"/>
          <w:b w:val="0"/>
          <w:bCs/>
          <w:sz w:val="28"/>
          <w:szCs w:val="28"/>
          <w:rtl/>
        </w:rPr>
        <w:t>"قال: حدثنا أَفْلَحُ"</w:t>
      </w:r>
      <w:r>
        <w:rPr>
          <w:rFonts w:ascii="Simplified Arabic" w:eastAsia="Simplified Arabic" w:hAnsi="Simplified Arabic" w:cs="Simplified Arabic"/>
          <w:b w:val="0"/>
          <w:sz w:val="28"/>
          <w:szCs w:val="28"/>
          <w:rtl/>
        </w:rPr>
        <w:t xml:space="preserve"> وهو ابن حميد، </w:t>
      </w:r>
      <w:r w:rsidRPr="00DF6E46">
        <w:rPr>
          <w:rFonts w:ascii="Simplified Arabic" w:eastAsia="Simplified Arabic" w:hAnsi="Simplified Arabic" w:cs="Simplified Arabic"/>
          <w:b w:val="0"/>
          <w:bCs/>
          <w:sz w:val="28"/>
          <w:szCs w:val="28"/>
          <w:rtl/>
        </w:rPr>
        <w:t>"عَنِ القَاسِمِ"</w:t>
      </w:r>
      <w:r>
        <w:rPr>
          <w:rFonts w:ascii="Simplified Arabic" w:eastAsia="Simplified Arabic" w:hAnsi="Simplified Arabic" w:cs="Simplified Arabic"/>
          <w:b w:val="0"/>
          <w:sz w:val="28"/>
          <w:szCs w:val="28"/>
          <w:rtl/>
        </w:rPr>
        <w:t xml:space="preserve"> ابن محمد، </w:t>
      </w:r>
      <w:r w:rsidRPr="00DF6E46">
        <w:rPr>
          <w:rFonts w:ascii="Simplified Arabic" w:eastAsia="Simplified Arabic" w:hAnsi="Simplified Arabic" w:cs="Simplified Arabic"/>
          <w:b w:val="0"/>
          <w:bCs/>
          <w:sz w:val="28"/>
          <w:szCs w:val="28"/>
          <w:rtl/>
        </w:rPr>
        <w:t xml:space="preserve">"عَنْ عَائِشَةَ، قَالَتْ: </w:t>
      </w:r>
      <w:r>
        <w:rPr>
          <w:rFonts w:ascii="Simplified Arabic" w:eastAsia="Simplified Arabic" w:hAnsi="Simplified Arabic" w:cs="Simplified Arabic"/>
          <w:color w:val="0000FF"/>
          <w:sz w:val="28"/>
          <w:szCs w:val="28"/>
          <w:rtl/>
        </w:rPr>
        <w:t>«كُنْتُ أَغْتَسِلُ أَنَا وَالنَّبِيُّ -صَلَّى اللهُ عَلَيْهِ وَسَلَّمَ- مِنْ إِنَاءٍ وَاحِدٍ»</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الضمير </w:t>
      </w:r>
      <w:r>
        <w:rPr>
          <w:rFonts w:ascii="Simplified Arabic" w:eastAsia="Simplified Arabic" w:hAnsi="Simplified Arabic" w:cs="Simplified Arabic"/>
          <w:b w:val="0"/>
          <w:color w:val="0000FF"/>
          <w:sz w:val="28"/>
          <w:szCs w:val="28"/>
          <w:rtl/>
        </w:rPr>
        <w:t>«أنا»</w:t>
      </w:r>
      <w:r>
        <w:rPr>
          <w:rFonts w:ascii="Simplified Arabic" w:eastAsia="Simplified Arabic" w:hAnsi="Simplified Arabic" w:cs="Simplified Arabic"/>
          <w:b w:val="0"/>
          <w:sz w:val="28"/>
          <w:szCs w:val="28"/>
          <w:rtl/>
        </w:rPr>
        <w:t xml:space="preserve"> ضمير فصل يؤتى به لتصحيح العطف على الضمير الم</w:t>
      </w:r>
      <w:r w:rsidR="005B7F17">
        <w:rPr>
          <w:rFonts w:ascii="Simplified Arabic" w:eastAsia="Simplified Arabic" w:hAnsi="Simplified Arabic" w:cs="Simplified Arabic"/>
          <w:b w:val="0"/>
          <w:sz w:val="28"/>
          <w:szCs w:val="28"/>
          <w:rtl/>
        </w:rPr>
        <w:t>تصل، فلا يقال: كنت أغتسل والنبي</w:t>
      </w:r>
      <w:r>
        <w:rPr>
          <w:rFonts w:ascii="Simplified Arabic" w:eastAsia="Simplified Arabic" w:hAnsi="Simplified Arabic" w:cs="Simplified Arabic"/>
          <w:b w:val="0"/>
          <w:sz w:val="28"/>
          <w:szCs w:val="28"/>
          <w:rtl/>
        </w:rPr>
        <w:t>-</w:t>
      </w:r>
      <w:r w:rsidR="005B7F17">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b w:val="0"/>
          <w:sz w:val="28"/>
          <w:szCs w:val="28"/>
          <w:rtl/>
        </w:rPr>
        <w:t xml:space="preserve">صلى الله عليه وسلم-؛ لأنه في هذه الحال لا بد من الفصل بأي فاصل، لكن الضمير المتصل هو أكثر ما يُفصل به، </w:t>
      </w:r>
    </w:p>
    <w:p w:rsidR="005B7F17" w:rsidRDefault="00B917E5" w:rsidP="005B7F17">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وإن على ضمير رفع متصل</w:t>
      </w:r>
      <w:r w:rsidR="005B7F17">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b w:val="0"/>
          <w:sz w:val="28"/>
          <w:szCs w:val="28"/>
          <w:rtl/>
        </w:rPr>
        <w:t xml:space="preserve"> عطفتَ فافصل بالضمير المنفصل</w:t>
      </w:r>
    </w:p>
    <w:p w:rsidR="005B7F17" w:rsidRDefault="00B917E5" w:rsidP="005B7F17">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أو فاصل ما وبلا فصل يرد</w:t>
      </w:r>
      <w:r w:rsidR="005B7F17">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b w:val="0"/>
          <w:sz w:val="28"/>
          <w:szCs w:val="28"/>
          <w:rtl/>
        </w:rPr>
        <w:t xml:space="preserve"> في النظم فاشيًا وضعفه اعتقد</w:t>
      </w:r>
    </w:p>
    <w:p w:rsidR="00F352D9" w:rsidRDefault="00B917E5" w:rsidP="005B7F17">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w:t>
      </w:r>
      <w:r>
        <w:rPr>
          <w:rFonts w:ascii="Simplified Arabic" w:eastAsia="Simplified Arabic" w:hAnsi="Simplified Arabic" w:cs="Simplified Arabic"/>
          <w:b w:val="0"/>
          <w:color w:val="0000FF"/>
          <w:sz w:val="28"/>
          <w:szCs w:val="28"/>
          <w:rtl/>
        </w:rPr>
        <w:t>«كنت أغتسل أنا والنبي -صلى الله عليه وسلم- من إناء واحد</w:t>
      </w:r>
      <w:r w:rsidR="005B7F17">
        <w:rPr>
          <w:rFonts w:ascii="Simplified Arabic" w:eastAsia="Simplified Arabic" w:hAnsi="Simplified Arabic" w:cs="Simplified Arabic" w:hint="cs"/>
          <w:b w:val="0"/>
          <w:color w:val="0000FF"/>
          <w:sz w:val="28"/>
          <w:szCs w:val="28"/>
          <w:rtl/>
        </w:rPr>
        <w:t>،</w:t>
      </w:r>
      <w:r>
        <w:rPr>
          <w:rFonts w:ascii="Simplified Arabic" w:eastAsia="Simplified Arabic" w:hAnsi="Simplified Arabic" w:cs="Simplified Arabic"/>
          <w:b w:val="0"/>
          <w:color w:val="0000FF"/>
          <w:sz w:val="28"/>
          <w:szCs w:val="28"/>
          <w:rtl/>
        </w:rPr>
        <w:t xml:space="preserve"> تَخْتَلِفُ أَيْدِينَا فِيهِ»</w:t>
      </w:r>
      <w:r w:rsidR="005B7F17">
        <w:rPr>
          <w:rFonts w:ascii="Simplified Arabic" w:eastAsia="Simplified Arabic" w:hAnsi="Simplified Arabic" w:cs="Simplified Arabic" w:hint="cs"/>
          <w:b w:val="0"/>
          <w:color w:val="0000FF"/>
          <w:sz w:val="28"/>
          <w:szCs w:val="28"/>
          <w:rtl/>
        </w:rPr>
        <w:t>،</w:t>
      </w:r>
      <w:r>
        <w:rPr>
          <w:rFonts w:ascii="Simplified Arabic" w:eastAsia="Simplified Arabic" w:hAnsi="Simplified Arabic" w:cs="Simplified Arabic"/>
          <w:b w:val="0"/>
          <w:sz w:val="28"/>
          <w:szCs w:val="28"/>
          <w:rtl/>
        </w:rPr>
        <w:t xml:space="preserve"> مرة تسبقه</w:t>
      </w:r>
      <w:r w:rsidR="005B7F1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ومرة يسبقها. وقدمت ضميرها على النبي -صلى الله عليه وسلم-، تقول: </w:t>
      </w:r>
      <w:r>
        <w:rPr>
          <w:rFonts w:ascii="Simplified Arabic" w:eastAsia="Simplified Arabic" w:hAnsi="Simplified Arabic" w:cs="Simplified Arabic"/>
          <w:b w:val="0"/>
          <w:color w:val="0000FF"/>
          <w:sz w:val="28"/>
          <w:szCs w:val="28"/>
          <w:rtl/>
        </w:rPr>
        <w:t>«كنت أغتسل أنا»</w:t>
      </w:r>
      <w:r w:rsidR="005B7F1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 الأصل تقديم المتكلم على الغائب، المتكلم ثم المخاطب ثم الغائ</w:t>
      </w:r>
      <w:r w:rsidR="00DF6E46">
        <w:rPr>
          <w:rFonts w:ascii="Simplified Arabic" w:eastAsia="Simplified Arabic" w:hAnsi="Simplified Arabic" w:cs="Simplified Arabic"/>
          <w:b w:val="0"/>
          <w:sz w:val="28"/>
          <w:szCs w:val="28"/>
          <w:rtl/>
        </w:rPr>
        <w:t>ب</w:t>
      </w:r>
      <w:r w:rsidR="005B7F17">
        <w:rPr>
          <w:rFonts w:ascii="Simplified Arabic" w:eastAsia="Simplified Arabic" w:hAnsi="Simplified Arabic" w:cs="Simplified Arabic" w:hint="cs"/>
          <w:b w:val="0"/>
          <w:sz w:val="28"/>
          <w:szCs w:val="28"/>
          <w:rtl/>
        </w:rPr>
        <w:t xml:space="preserve"> </w:t>
      </w:r>
      <w:r w:rsidR="00DF6E46">
        <w:rPr>
          <w:rFonts w:ascii="Simplified Arabic" w:eastAsia="Simplified Arabic" w:hAnsi="Simplified Arabic" w:cs="Simplified Arabic"/>
          <w:b w:val="0"/>
          <w:sz w:val="28"/>
          <w:szCs w:val="28"/>
          <w:rtl/>
        </w:rPr>
        <w:t>، هذا الأصل في ترتيب الضمائر</w:t>
      </w:r>
      <w:r>
        <w:rPr>
          <w:rFonts w:ascii="Simplified Arabic" w:eastAsia="Simplified Arabic" w:hAnsi="Simplified Arabic" w:cs="Simplified Arabic"/>
          <w:b w:val="0"/>
          <w:sz w:val="28"/>
          <w:szCs w:val="28"/>
          <w:rtl/>
        </w:rPr>
        <w:t>.</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5B7F17">
        <w:rPr>
          <w:rFonts w:ascii="Simplified Arabic" w:eastAsia="Simplified Arabic" w:hAnsi="Simplified Arabic" w:cs="Simplified Arabic"/>
          <w:bCs/>
          <w:sz w:val="28"/>
          <w:szCs w:val="28"/>
          <w:rtl/>
        </w:rPr>
        <w:t xml:space="preserve">قال الحافظ -رَحِمَهُ اللهُ-: </w:t>
      </w:r>
      <w:r w:rsidR="0047786C" w:rsidRPr="005B7F17">
        <w:rPr>
          <w:rFonts w:ascii="Simplified Arabic" w:eastAsia="Simplified Arabic" w:hAnsi="Simplified Arabic" w:cs="Simplified Arabic"/>
          <w:bCs/>
          <w:sz w:val="28"/>
          <w:szCs w:val="28"/>
          <w:rtl/>
        </w:rPr>
        <w:t>"</w:t>
      </w:r>
      <w:r w:rsidRPr="005B7F17">
        <w:rPr>
          <w:rFonts w:ascii="Simplified Arabic" w:eastAsia="Simplified Arabic" w:hAnsi="Simplified Arabic" w:cs="Simplified Arabic"/>
          <w:bCs/>
          <w:sz w:val="28"/>
          <w:szCs w:val="28"/>
          <w:rtl/>
        </w:rPr>
        <w:t>قوله</w:t>
      </w:r>
      <w:r w:rsidRPr="00DF6E46">
        <w:rPr>
          <w:rFonts w:ascii="Simplified Arabic" w:eastAsia="Simplified Arabic" w:hAnsi="Simplified Arabic" w:cs="Simplified Arabic"/>
          <w:b w:val="0"/>
          <w:bCs/>
          <w:sz w:val="28"/>
          <w:szCs w:val="28"/>
          <w:rtl/>
        </w:rPr>
        <w:t>: "باب هل يدخل الجنب يده في الإناء"، أي الذي فيه ماء الغسل، "قبل أن يغسلها" أي خارج الإناء، "إذا لم يكن على يده قذر" أي من نجاسة وغيرها، "غير الجنابة" أي حكمها؛ لأن أثرها مختلف فيه فدخل في قوله: "قذر"، وأما حكمها فقال المهلب: أشار البخاري إلى أن يد الجنب إذا كانت نظيفةً جاز له إدخالها الإناء قبل أن يغسلها؛ لأنه ليس شيء من أعضائه نجسًا بسبب كونه جنبًا. قوله: "وأدخل ابن عمر والبراء بن عازب يده" أي أدخل كل واحد منهما يده، وفي رواية لأبي الوقت: يديهما، بالتثنية. قوله: "في الطَّهور" بفتح أوله أي الماء المُعَد للاغتسال</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rsidP="00DF6E4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وكيف يستقيم قوله: </w:t>
      </w:r>
      <w:r w:rsidRPr="00DF6E46">
        <w:rPr>
          <w:rFonts w:ascii="Simplified Arabic" w:eastAsia="Simplified Arabic" w:hAnsi="Simplified Arabic" w:cs="Simplified Arabic"/>
          <w:b w:val="0"/>
          <w:bCs/>
          <w:sz w:val="28"/>
          <w:szCs w:val="28"/>
          <w:rtl/>
        </w:rPr>
        <w:t>"وأدخل ابن عمر والبراء بن عازب يده"</w:t>
      </w:r>
      <w:r>
        <w:rPr>
          <w:rFonts w:ascii="Simplified Arabic" w:eastAsia="Simplified Arabic" w:hAnsi="Simplified Arabic" w:cs="Simplified Arabic"/>
          <w:b w:val="0"/>
          <w:sz w:val="28"/>
          <w:szCs w:val="28"/>
          <w:rtl/>
        </w:rPr>
        <w:t>، يد واحد</w:t>
      </w:r>
      <w:r w:rsidR="005B7F17">
        <w:rPr>
          <w:rFonts w:ascii="Simplified Arabic" w:eastAsia="Simplified Arabic" w:hAnsi="Simplified Arabic" w:cs="Simplified Arabic" w:hint="cs"/>
          <w:b w:val="0"/>
          <w:sz w:val="28"/>
          <w:szCs w:val="28"/>
          <w:rtl/>
        </w:rPr>
        <w:t>ة</w:t>
      </w:r>
      <w:r>
        <w:rPr>
          <w:rFonts w:ascii="Simplified Arabic" w:eastAsia="Simplified Arabic" w:hAnsi="Simplified Arabic" w:cs="Simplified Arabic"/>
          <w:b w:val="0"/>
          <w:sz w:val="28"/>
          <w:szCs w:val="28"/>
          <w:rtl/>
        </w:rPr>
        <w:t xml:space="preserve"> للاثنين، أو يد المتأخر ويضمَر للمتقدم خبر أو مفعول، وأدخل ابن عمر يده </w:t>
      </w:r>
      <w:r w:rsidR="00DF6E46">
        <w:rPr>
          <w:rFonts w:ascii="Simplified Arabic" w:eastAsia="Simplified Arabic" w:hAnsi="Simplified Arabic" w:cs="Simplified Arabic"/>
          <w:b w:val="0"/>
          <w:sz w:val="28"/>
          <w:szCs w:val="28"/>
          <w:rtl/>
        </w:rPr>
        <w:t>والبراء بن عازب يده، وهذا معروف</w:t>
      </w:r>
      <w:r>
        <w:rPr>
          <w:rFonts w:ascii="Simplified Arabic" w:eastAsia="Simplified Arabic" w:hAnsi="Simplified Arabic" w:cs="Simplified Arabic"/>
          <w:b w:val="0"/>
          <w:sz w:val="28"/>
          <w:szCs w:val="28"/>
          <w:rtl/>
        </w:rPr>
        <w:t xml:space="preserve">. </w:t>
      </w:r>
    </w:p>
    <w:p w:rsidR="005B7F17"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 xml:space="preserve">وأثر ابن عمر وصله سعيد بن منصور بمعناه، وروى عبد الرزاق عنه أنه كان يغسل يده قبل التطهر، ويُجمع بينهما بأن يُنزلا على حالين، فحيث لم يغسل كان متيقنًا أن لا قذر في يده، وحيث غسل كان ظانًّا أو متيقنًا أن فيها شيئًا، أو غسل للندب وترك للجواز. وأثر البراء وصله ابن </w:t>
      </w:r>
      <w:r w:rsidRPr="00DF6E46">
        <w:rPr>
          <w:rFonts w:ascii="Simplified Arabic" w:eastAsia="Simplified Arabic" w:hAnsi="Simplified Arabic" w:cs="Simplified Arabic"/>
          <w:b w:val="0"/>
          <w:bCs/>
          <w:sz w:val="28"/>
          <w:szCs w:val="28"/>
          <w:rtl/>
        </w:rPr>
        <w:lastRenderedPageBreak/>
        <w:t>أبي شيبة بلفظ</w:t>
      </w:r>
      <w:r w:rsidR="005B7F17">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أنه أدخل يده في المِطهرة قبل أن يغسلها، وأخرج أيضًا عن الشعبي قال: كان أصحاب رسول الله -صلى الله عليه وسلم- يدخلون أيديهم الماء قبل أن يغسلوها وهم جنب.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قوله: "ولم ير ابن عمر وابن عباس" أما أثر ابن عمر فوصله عبد الرزاق بمعناه، وأما أثر ابن عباس فوصله ابن أبي شيبة عنه وعبد الرزاق من وجه آخر أيضًا عنه. وتوجيه الاستدلال به للترجمة: أن الجنابة الحكمية لو كانت تؤثر في الماء لامتنع الاغتسال من الإناء الذي تقاطر فيه ما لاقى بدن الجنب من ماء اغتساله</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47786C" w:rsidP="005B7F17">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bCs/>
          <w:sz w:val="28"/>
          <w:szCs w:val="28"/>
          <w:rtl/>
        </w:rPr>
        <w:t>"</w:t>
      </w:r>
      <w:r w:rsidR="00B917E5" w:rsidRPr="00DF6E46">
        <w:rPr>
          <w:rFonts w:ascii="Simplified Arabic" w:eastAsia="Simplified Arabic" w:hAnsi="Simplified Arabic" w:cs="Simplified Arabic"/>
          <w:b w:val="0"/>
          <w:bCs/>
          <w:sz w:val="28"/>
          <w:szCs w:val="28"/>
          <w:rtl/>
        </w:rPr>
        <w:t>وتوجيه الاستدلال به للترجمة: أن الجنابة الحكمية لو كانت تؤثر في الماء لامتنع الاغتسال من الإناء الذي تقاطر فيه ما لاقى بدن الجنب من ماء اغتساله</w:t>
      </w:r>
      <w:r>
        <w:rPr>
          <w:rFonts w:ascii="Simplified Arabic" w:eastAsia="Simplified Arabic" w:hAnsi="Simplified Arabic" w:cs="Simplified Arabic"/>
          <w:b w:val="0"/>
          <w:bCs/>
          <w:sz w:val="28"/>
          <w:szCs w:val="28"/>
          <w:rtl/>
        </w:rPr>
        <w:t>"</w:t>
      </w:r>
      <w:r w:rsidR="00B917E5">
        <w:rPr>
          <w:rFonts w:ascii="Simplified Arabic" w:eastAsia="Simplified Arabic" w:hAnsi="Simplified Arabic" w:cs="Simplified Arabic"/>
          <w:b w:val="0"/>
          <w:sz w:val="28"/>
          <w:szCs w:val="28"/>
          <w:rtl/>
        </w:rPr>
        <w:t xml:space="preserve">، ولكن في الترجمة ما يدل على خلاف ذلك عن ابن عمر وابن عباس، ويصعب التحرز منه لا سيما حينما كان الاغتسال في الأواني من الأواني، أما الآن </w:t>
      </w:r>
      <w:r w:rsidR="005B7F17">
        <w:rPr>
          <w:rFonts w:ascii="Simplified Arabic" w:eastAsia="Simplified Arabic" w:hAnsi="Simplified Arabic" w:cs="Simplified Arabic" w:hint="cs"/>
          <w:b w:val="0"/>
          <w:sz w:val="28"/>
          <w:szCs w:val="28"/>
          <w:rtl/>
        </w:rPr>
        <w:t>ف</w:t>
      </w:r>
      <w:r w:rsidR="00B917E5">
        <w:rPr>
          <w:rFonts w:ascii="Simplified Arabic" w:eastAsia="Simplified Arabic" w:hAnsi="Simplified Arabic" w:cs="Simplified Arabic"/>
          <w:b w:val="0"/>
          <w:sz w:val="28"/>
          <w:szCs w:val="28"/>
          <w:rtl/>
        </w:rPr>
        <w:t>ما في</w:t>
      </w:r>
      <w:r w:rsidR="005B7F17">
        <w:rPr>
          <w:rFonts w:ascii="Simplified Arabic" w:eastAsia="Simplified Arabic" w:hAnsi="Simplified Arabic" w:cs="Simplified Arabic" w:hint="cs"/>
          <w:b w:val="0"/>
          <w:sz w:val="28"/>
          <w:szCs w:val="28"/>
          <w:rtl/>
        </w:rPr>
        <w:t>ه</w:t>
      </w:r>
      <w:r w:rsidR="005B7F17">
        <w:rPr>
          <w:rFonts w:ascii="Simplified Arabic" w:eastAsia="Simplified Arabic" w:hAnsi="Simplified Arabic" w:cs="Simplified Arabic"/>
          <w:b w:val="0"/>
          <w:sz w:val="28"/>
          <w:szCs w:val="28"/>
          <w:rtl/>
        </w:rPr>
        <w:t xml:space="preserve"> محظور</w:t>
      </w:r>
      <w:r w:rsidR="00B917E5">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ويمكن أن يقال: إنما لم ير</w:t>
      </w:r>
      <w:r w:rsidR="005B7F17">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الصحابي بذلك بأسًا</w:t>
      </w:r>
      <w:r w:rsidR="005B7F17">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لأنه مما يشق الاحتراز منه، فكان في مقام العفو كما روى ابن أبي شيبة عن الحسن البصري قال: ومن يملك انتشار الماء؟ إنا لنرجو من رحمة الله ما هو أوسع من هذا</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قال الحافظ -رَحِمَهُ اللهُ-: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قوله: "حدثنا عبد الله بن مسلمة" زاد مسلم: ابن قعنب. قوله: "حدثنا"، ولكريمة: أخبرنا "أفلح" وهو ابن حميد كما رواه مسلم، ولم يخرج البخاري عن أفلح بن سعيد شيئًا</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rsidP="0035323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وتعيينه بأفلح بن حميد وإن كان في طبقته أفلح بن سعيد</w:t>
      </w:r>
      <w:r w:rsidR="0035323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 البخاري لم يُخرج عن أفلح بن سعيد، فتعين أن يكون المراد </w:t>
      </w:r>
      <w:r w:rsidR="0035323D">
        <w:rPr>
          <w:rFonts w:ascii="Simplified Arabic" w:eastAsia="Simplified Arabic" w:hAnsi="Simplified Arabic" w:cs="Simplified Arabic"/>
          <w:b w:val="0"/>
          <w:sz w:val="28"/>
          <w:szCs w:val="28"/>
          <w:rtl/>
        </w:rPr>
        <w:t>أفلح بن حميد</w:t>
      </w:r>
      <w:r>
        <w:rPr>
          <w:rFonts w:ascii="Simplified Arabic" w:eastAsia="Simplified Arabic" w:hAnsi="Simplified Arabic" w:cs="Simplified Arabic"/>
          <w:b w:val="0"/>
          <w:sz w:val="28"/>
          <w:szCs w:val="28"/>
          <w:rtl/>
        </w:rPr>
        <w:t xml:space="preserve">. </w:t>
      </w:r>
    </w:p>
    <w:p w:rsidR="0035323D"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 xml:space="preserve">و"القاسم" هو ابن محمد، وقد تقدم هذا المتن في باب غسل الرجل مع امرأته من طريق أخرى مع مغايرة في آخره، وزاد مسلم في آخره: من الجنابة أي لأجل الجنابة، ولأبي عوانة وابن حبان من طريق ابن وهب عن أفلح أنه سمع القاسم يقول: سمعت عائشة، فذكره وزاد فيه: </w:t>
      </w:r>
      <w:r w:rsidRPr="0035323D">
        <w:rPr>
          <w:rFonts w:ascii="Simplified Arabic" w:eastAsia="Simplified Arabic" w:hAnsi="Simplified Arabic" w:cs="Simplified Arabic"/>
          <w:b w:val="0"/>
          <w:bCs/>
          <w:color w:val="0000FF"/>
          <w:sz w:val="28"/>
          <w:szCs w:val="28"/>
          <w:rtl/>
        </w:rPr>
        <w:t>«وتلتقي»</w:t>
      </w:r>
      <w:r w:rsidRPr="0035323D">
        <w:rPr>
          <w:rFonts w:ascii="Simplified Arabic" w:eastAsia="Simplified Arabic" w:hAnsi="Simplified Arabic" w:cs="Simplified Arabic"/>
          <w:b w:val="0"/>
          <w:bCs/>
          <w:sz w:val="28"/>
          <w:szCs w:val="28"/>
          <w:rtl/>
        </w:rPr>
        <w:t xml:space="preserve">، بعد قوله: </w:t>
      </w:r>
      <w:r w:rsidRPr="0035323D">
        <w:rPr>
          <w:rFonts w:ascii="Simplified Arabic" w:eastAsia="Simplified Arabic" w:hAnsi="Simplified Arabic" w:cs="Simplified Arabic"/>
          <w:b w:val="0"/>
          <w:bCs/>
          <w:color w:val="0000FF"/>
          <w:sz w:val="28"/>
          <w:szCs w:val="28"/>
          <w:rtl/>
        </w:rPr>
        <w:t>«تختلف أيدينا فيه»</w:t>
      </w:r>
      <w:r w:rsidRPr="0035323D">
        <w:rPr>
          <w:rFonts w:ascii="Simplified Arabic" w:eastAsia="Simplified Arabic" w:hAnsi="Simplified Arabic" w:cs="Simplified Arabic"/>
          <w:b w:val="0"/>
          <w:bCs/>
          <w:sz w:val="28"/>
          <w:szCs w:val="28"/>
          <w:rtl/>
        </w:rPr>
        <w:t xml:space="preserve">، وللبيهقي من طريقه: </w:t>
      </w:r>
      <w:r w:rsidRPr="0035323D">
        <w:rPr>
          <w:rFonts w:ascii="Simplified Arabic" w:eastAsia="Simplified Arabic" w:hAnsi="Simplified Arabic" w:cs="Simplified Arabic"/>
          <w:b w:val="0"/>
          <w:bCs/>
          <w:color w:val="0000FF"/>
          <w:sz w:val="28"/>
          <w:szCs w:val="28"/>
          <w:rtl/>
        </w:rPr>
        <w:t>«تختلف أيدينا فيه»</w:t>
      </w:r>
      <w:r w:rsidRPr="0035323D">
        <w:rPr>
          <w:rFonts w:ascii="Simplified Arabic" w:eastAsia="Simplified Arabic" w:hAnsi="Simplified Arabic" w:cs="Simplified Arabic"/>
          <w:b w:val="0"/>
          <w:bCs/>
          <w:sz w:val="28"/>
          <w:szCs w:val="28"/>
          <w:rtl/>
        </w:rPr>
        <w:t xml:space="preserve"> يعني وتلتقي، وهذا يشعر بأن قوله: </w:t>
      </w:r>
      <w:r w:rsidRPr="0035323D">
        <w:rPr>
          <w:rFonts w:ascii="Simplified Arabic" w:eastAsia="Simplified Arabic" w:hAnsi="Simplified Arabic" w:cs="Simplified Arabic"/>
          <w:b w:val="0"/>
          <w:bCs/>
          <w:color w:val="0000FF"/>
          <w:sz w:val="28"/>
          <w:szCs w:val="28"/>
          <w:rtl/>
        </w:rPr>
        <w:t>«وتلتقي»</w:t>
      </w:r>
      <w:r w:rsidRPr="0035323D">
        <w:rPr>
          <w:rFonts w:ascii="Simplified Arabic" w:eastAsia="Simplified Arabic" w:hAnsi="Simplified Arabic" w:cs="Simplified Arabic"/>
          <w:b w:val="0"/>
          <w:bCs/>
          <w:sz w:val="28"/>
          <w:szCs w:val="28"/>
          <w:rtl/>
        </w:rPr>
        <w:t xml:space="preserve"> مدرج، وسيأتي</w:t>
      </w:r>
      <w:r w:rsidRPr="00DF6E46">
        <w:rPr>
          <w:rFonts w:ascii="Simplified Arabic" w:eastAsia="Simplified Arabic" w:hAnsi="Simplified Arabic" w:cs="Simplified Arabic"/>
          <w:b w:val="0"/>
          <w:bCs/>
          <w:sz w:val="28"/>
          <w:szCs w:val="28"/>
          <w:rtl/>
        </w:rPr>
        <w:t xml:space="preserve"> في باب تخليل الشعر من وجه آخر عنها: </w:t>
      </w:r>
      <w:r w:rsidRPr="0035323D">
        <w:rPr>
          <w:rFonts w:ascii="Simplified Arabic" w:eastAsia="Simplified Arabic" w:hAnsi="Simplified Arabic" w:cs="Simplified Arabic"/>
          <w:b w:val="0"/>
          <w:bCs/>
          <w:color w:val="0000FF"/>
          <w:sz w:val="28"/>
          <w:szCs w:val="28"/>
          <w:rtl/>
        </w:rPr>
        <w:t>«كنا نغتسل من إناء واحد نغترف منه جميعًا»</w:t>
      </w:r>
      <w:r w:rsidRPr="0035323D">
        <w:rPr>
          <w:rFonts w:ascii="Simplified Arabic" w:eastAsia="Simplified Arabic" w:hAnsi="Simplified Arabic" w:cs="Simplified Arabic"/>
          <w:b w:val="0"/>
          <w:bCs/>
          <w:sz w:val="28"/>
          <w:szCs w:val="28"/>
          <w:rtl/>
        </w:rPr>
        <w:t xml:space="preserve">، فلعل الراوي قال: </w:t>
      </w:r>
      <w:r w:rsidRPr="0035323D">
        <w:rPr>
          <w:rFonts w:ascii="Simplified Arabic" w:eastAsia="Simplified Arabic" w:hAnsi="Simplified Arabic" w:cs="Simplified Arabic"/>
          <w:b w:val="0"/>
          <w:bCs/>
          <w:color w:val="0000FF"/>
          <w:sz w:val="28"/>
          <w:szCs w:val="28"/>
          <w:rtl/>
        </w:rPr>
        <w:t>«وتلتقي»</w:t>
      </w:r>
      <w:r w:rsidRPr="0035323D">
        <w:rPr>
          <w:rFonts w:ascii="Simplified Arabic" w:eastAsia="Simplified Arabic" w:hAnsi="Simplified Arabic" w:cs="Simplified Arabic"/>
          <w:b w:val="0"/>
          <w:bCs/>
          <w:sz w:val="28"/>
          <w:szCs w:val="28"/>
          <w:rtl/>
        </w:rPr>
        <w:t xml:space="preserve"> بالمعنى، ومعنى </w:t>
      </w:r>
      <w:r w:rsidRPr="0035323D">
        <w:rPr>
          <w:rFonts w:ascii="Simplified Arabic" w:eastAsia="Simplified Arabic" w:hAnsi="Simplified Arabic" w:cs="Simplified Arabic"/>
          <w:b w:val="0"/>
          <w:bCs/>
          <w:color w:val="0000FF"/>
          <w:sz w:val="28"/>
          <w:szCs w:val="28"/>
          <w:rtl/>
        </w:rPr>
        <w:t>«تختلف»</w:t>
      </w:r>
      <w:r w:rsidRPr="0035323D">
        <w:rPr>
          <w:rFonts w:ascii="Simplified Arabic" w:eastAsia="Simplified Arabic" w:hAnsi="Simplified Arabic" w:cs="Simplified Arabic"/>
          <w:b w:val="0"/>
          <w:bCs/>
          <w:sz w:val="28"/>
          <w:szCs w:val="28"/>
          <w:rtl/>
        </w:rPr>
        <w:t xml:space="preserve"> أنه كان يغترف تارةً قبلها وتغترف هي تارةً قبله، ولمسلم من طريق معاذة عن عائشة: </w:t>
      </w:r>
      <w:r w:rsidRPr="0035323D">
        <w:rPr>
          <w:rFonts w:ascii="Simplified Arabic" w:eastAsia="Simplified Arabic" w:hAnsi="Simplified Arabic" w:cs="Simplified Arabic"/>
          <w:b w:val="0"/>
          <w:bCs/>
          <w:color w:val="0000FF"/>
          <w:sz w:val="28"/>
          <w:szCs w:val="28"/>
          <w:rtl/>
        </w:rPr>
        <w:t>«فيبادرني حتى أقول دع لي»</w:t>
      </w:r>
      <w:r w:rsidRPr="0035323D">
        <w:rPr>
          <w:rFonts w:ascii="Simplified Arabic" w:eastAsia="Simplified Arabic" w:hAnsi="Simplified Arabic" w:cs="Simplified Arabic"/>
          <w:b w:val="0"/>
          <w:bCs/>
          <w:sz w:val="28"/>
          <w:szCs w:val="28"/>
          <w:rtl/>
        </w:rPr>
        <w:t xml:space="preserve">، زاد النسائي: </w:t>
      </w:r>
      <w:r w:rsidRPr="0035323D">
        <w:rPr>
          <w:rFonts w:ascii="Simplified Arabic" w:eastAsia="Simplified Arabic" w:hAnsi="Simplified Arabic" w:cs="Simplified Arabic"/>
          <w:b w:val="0"/>
          <w:bCs/>
          <w:color w:val="0000FF"/>
          <w:sz w:val="28"/>
          <w:szCs w:val="28"/>
          <w:rtl/>
        </w:rPr>
        <w:t>«وأبادره حتى يقول دعي لي»</w:t>
      </w:r>
      <w:r w:rsidRPr="0035323D">
        <w:rPr>
          <w:rFonts w:ascii="Simplified Arabic" w:eastAsia="Simplified Arabic" w:hAnsi="Simplified Arabic" w:cs="Simplified Arabic"/>
          <w:b w:val="0"/>
          <w:bCs/>
          <w:sz w:val="28"/>
          <w:szCs w:val="28"/>
          <w:rtl/>
        </w:rPr>
        <w:t>.</w:t>
      </w:r>
    </w:p>
    <w:p w:rsidR="00F352D9" w:rsidRDefault="00B917E5">
      <w:pPr>
        <w:rPr>
          <w:rFonts w:ascii="Simplified Arabic" w:eastAsia="Simplified Arabic" w:hAnsi="Simplified Arabic" w:cs="Simplified Arabic"/>
          <w:b w:val="0"/>
          <w:sz w:val="28"/>
          <w:szCs w:val="28"/>
        </w:rPr>
      </w:pPr>
      <w:r w:rsidRPr="0035323D">
        <w:rPr>
          <w:rFonts w:ascii="Simplified Arabic" w:eastAsia="Simplified Arabic" w:hAnsi="Simplified Arabic" w:cs="Simplified Arabic"/>
          <w:b w:val="0"/>
          <w:bCs/>
          <w:sz w:val="28"/>
          <w:szCs w:val="28"/>
          <w:rtl/>
        </w:rPr>
        <w:t xml:space="preserve"> وفي هذا الحديث: جواز</w:t>
      </w:r>
      <w:r w:rsidRPr="00DF6E46">
        <w:rPr>
          <w:rFonts w:ascii="Simplified Arabic" w:eastAsia="Simplified Arabic" w:hAnsi="Simplified Arabic" w:cs="Simplified Arabic"/>
          <w:b w:val="0"/>
          <w:bCs/>
          <w:sz w:val="28"/>
          <w:szCs w:val="28"/>
          <w:rtl/>
        </w:rPr>
        <w:t xml:space="preserve"> اغتراف الجنب من الماء القليل، وأن ذلك لا يمنع من التطهر بذلك الماء ولا بما يفضل منه، ويدل على أن النهي عن انغماس الجنب في الماء الدائم إنما هو للتنزيه كراهة أن يُستقذر، لا لكونه يصير نجسًا بانغماس الجنب فيه؛ لأنه لا فرق بين جميع بدن الجنب وبين </w:t>
      </w:r>
      <w:r w:rsidRPr="00DF6E46">
        <w:rPr>
          <w:rFonts w:ascii="Simplified Arabic" w:eastAsia="Simplified Arabic" w:hAnsi="Simplified Arabic" w:cs="Simplified Arabic"/>
          <w:b w:val="0"/>
          <w:bCs/>
          <w:sz w:val="28"/>
          <w:szCs w:val="28"/>
          <w:rtl/>
        </w:rPr>
        <w:lastRenderedPageBreak/>
        <w:t>عضو من أعضائه. وأما توجيه الاستدلال به للترجمة فلأن الجنب لما جاز له أن يُدخل يده في الإناء ليغترف بها قبل ارتفاع حدثه لتمام الغسل كما في حديث الباب؛ دل على أن الأمر بغسل يده قبل إدخالها ليس لأمر يرجع إلى الجنابة، بل إلى ما لعله يكون بيده من نجاسة متيق</w:t>
      </w:r>
      <w:r w:rsidR="0035323D">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نة أو مظنونة</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قال -رَحِمَهُ اللهُ-: </w:t>
      </w:r>
      <w:r w:rsidRPr="00DF6E46">
        <w:rPr>
          <w:rFonts w:ascii="Simplified Arabic" w:eastAsia="Simplified Arabic" w:hAnsi="Simplified Arabic" w:cs="Simplified Arabic"/>
          <w:b w:val="0"/>
          <w:bCs/>
          <w:sz w:val="28"/>
          <w:szCs w:val="28"/>
          <w:rtl/>
        </w:rPr>
        <w:t>"حَدَّثَنَا مُسَدَّدٌ"</w:t>
      </w:r>
      <w:r>
        <w:rPr>
          <w:rFonts w:ascii="Simplified Arabic" w:eastAsia="Simplified Arabic" w:hAnsi="Simplified Arabic" w:cs="Simplified Arabic"/>
          <w:b w:val="0"/>
          <w:sz w:val="28"/>
          <w:szCs w:val="28"/>
          <w:rtl/>
        </w:rPr>
        <w:t xml:space="preserve"> ابن مسرهد، </w:t>
      </w:r>
      <w:r w:rsidRPr="00DF6E46">
        <w:rPr>
          <w:rFonts w:ascii="Simplified Arabic" w:eastAsia="Simplified Arabic" w:hAnsi="Simplified Arabic" w:cs="Simplified Arabic"/>
          <w:b w:val="0"/>
          <w:bCs/>
          <w:sz w:val="28"/>
          <w:szCs w:val="28"/>
          <w:rtl/>
        </w:rPr>
        <w:t>"قَالَ: حَدَّثَنَا حَمَّادٌ"</w:t>
      </w:r>
      <w:r>
        <w:rPr>
          <w:rFonts w:ascii="Simplified Arabic" w:eastAsia="Simplified Arabic" w:hAnsi="Simplified Arabic" w:cs="Simplified Arabic"/>
          <w:b w:val="0"/>
          <w:sz w:val="28"/>
          <w:szCs w:val="28"/>
          <w:rtl/>
        </w:rPr>
        <w:t xml:space="preserve"> هو أبو زيد، </w:t>
      </w:r>
      <w:r w:rsidRPr="00DF6E46">
        <w:rPr>
          <w:rFonts w:ascii="Simplified Arabic" w:eastAsia="Simplified Arabic" w:hAnsi="Simplified Arabic" w:cs="Simplified Arabic"/>
          <w:b w:val="0"/>
          <w:bCs/>
          <w:sz w:val="28"/>
          <w:szCs w:val="28"/>
          <w:rtl/>
        </w:rPr>
        <w:t>"عَنْ هِشَامٍ"</w:t>
      </w:r>
      <w:r>
        <w:rPr>
          <w:rFonts w:ascii="Simplified Arabic" w:eastAsia="Simplified Arabic" w:hAnsi="Simplified Arabic" w:cs="Simplified Arabic"/>
          <w:b w:val="0"/>
          <w:sz w:val="28"/>
          <w:szCs w:val="28"/>
          <w:rtl/>
        </w:rPr>
        <w:t xml:space="preserve"> ابن عروة، </w:t>
      </w:r>
      <w:r w:rsidRPr="00DF6E46">
        <w:rPr>
          <w:rFonts w:ascii="Simplified Arabic" w:eastAsia="Simplified Arabic" w:hAnsi="Simplified Arabic" w:cs="Simplified Arabic"/>
          <w:b w:val="0"/>
          <w:bCs/>
          <w:sz w:val="28"/>
          <w:szCs w:val="28"/>
          <w:rtl/>
        </w:rPr>
        <w:t>"عَنْ أَبِيهِ"</w:t>
      </w:r>
      <w:r>
        <w:rPr>
          <w:rFonts w:ascii="Simplified Arabic" w:eastAsia="Simplified Arabic" w:hAnsi="Simplified Arabic" w:cs="Simplified Arabic"/>
          <w:b w:val="0"/>
          <w:sz w:val="28"/>
          <w:szCs w:val="28"/>
          <w:rtl/>
        </w:rPr>
        <w:t xml:space="preserve"> عروة بن الزبير، </w:t>
      </w:r>
      <w:r w:rsidRPr="00DF6E46">
        <w:rPr>
          <w:rFonts w:ascii="Simplified Arabic" w:eastAsia="Simplified Arabic" w:hAnsi="Simplified Arabic" w:cs="Simplified Arabic"/>
          <w:b w:val="0"/>
          <w:bCs/>
          <w:sz w:val="28"/>
          <w:szCs w:val="28"/>
          <w:rtl/>
        </w:rPr>
        <w:t>"عَنْ عَائِشَةَ"</w:t>
      </w:r>
      <w:r>
        <w:rPr>
          <w:rFonts w:ascii="Simplified Arabic" w:eastAsia="Simplified Arabic" w:hAnsi="Simplified Arabic" w:cs="Simplified Arabic"/>
          <w:b w:val="0"/>
          <w:sz w:val="28"/>
          <w:szCs w:val="28"/>
          <w:rtl/>
        </w:rPr>
        <w:t xml:space="preserve"> خالته -رَضِيَ اللهُ عنهُ-، </w:t>
      </w:r>
      <w:r w:rsidRPr="00DF6E46">
        <w:rPr>
          <w:rFonts w:ascii="Simplified Arabic" w:eastAsia="Simplified Arabic" w:hAnsi="Simplified Arabic" w:cs="Simplified Arabic"/>
          <w:b w:val="0"/>
          <w:bCs/>
          <w:sz w:val="28"/>
          <w:szCs w:val="28"/>
          <w:rtl/>
        </w:rPr>
        <w:t xml:space="preserve">"قَالَتْ: </w:t>
      </w:r>
      <w:r>
        <w:rPr>
          <w:rFonts w:ascii="Simplified Arabic" w:eastAsia="Simplified Arabic" w:hAnsi="Simplified Arabic" w:cs="Simplified Arabic"/>
          <w:color w:val="0000FF"/>
          <w:sz w:val="28"/>
          <w:szCs w:val="28"/>
          <w:rtl/>
        </w:rPr>
        <w:t>«كَانَ رَسُولُ اللَّهِ -صَلَّى اللهُ عَلَيْهِ وَسَلَّمَ- إِذَا اغْتَسَلَ مِنَ الجَنَابَةِ غَسَلَ يَدَهُ»</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قبل أن يبدأ بالغسل يغسل فيفرغ على يده اليسرى بيده اليمنى، كما تقدم.</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ثم قال: </w:t>
      </w:r>
      <w:r w:rsidRPr="00DF6E46">
        <w:rPr>
          <w:rFonts w:ascii="Simplified Arabic" w:eastAsia="Simplified Arabic" w:hAnsi="Simplified Arabic" w:cs="Simplified Arabic"/>
          <w:b w:val="0"/>
          <w:bCs/>
          <w:sz w:val="28"/>
          <w:szCs w:val="28"/>
          <w:rtl/>
        </w:rPr>
        <w:t>"حَدَّثَنَا أَبُو الوَلِيدِ"</w:t>
      </w:r>
      <w:r>
        <w:rPr>
          <w:rFonts w:ascii="Simplified Arabic" w:eastAsia="Simplified Arabic" w:hAnsi="Simplified Arabic" w:cs="Simplified Arabic"/>
          <w:b w:val="0"/>
          <w:sz w:val="28"/>
          <w:szCs w:val="28"/>
          <w:rtl/>
        </w:rPr>
        <w:t xml:space="preserve"> وهو الطيالسي هشام بن عبد الملك، </w:t>
      </w:r>
      <w:r w:rsidRPr="00DF6E46">
        <w:rPr>
          <w:rFonts w:ascii="Simplified Arabic" w:eastAsia="Simplified Arabic" w:hAnsi="Simplified Arabic" w:cs="Simplified Arabic"/>
          <w:b w:val="0"/>
          <w:bCs/>
          <w:sz w:val="28"/>
          <w:szCs w:val="28"/>
          <w:rtl/>
        </w:rPr>
        <w:t>"قَالَ: حَدَّثَنَا شُعْبَةُ"</w:t>
      </w:r>
      <w:r>
        <w:rPr>
          <w:rFonts w:ascii="Simplified Arabic" w:eastAsia="Simplified Arabic" w:hAnsi="Simplified Arabic" w:cs="Simplified Arabic"/>
          <w:b w:val="0"/>
          <w:sz w:val="28"/>
          <w:szCs w:val="28"/>
          <w:rtl/>
        </w:rPr>
        <w:t xml:space="preserve"> هو ابن الحجاج، </w:t>
      </w:r>
      <w:r w:rsidRPr="00DF6E46">
        <w:rPr>
          <w:rFonts w:ascii="Simplified Arabic" w:eastAsia="Simplified Arabic" w:hAnsi="Simplified Arabic" w:cs="Simplified Arabic"/>
          <w:b w:val="0"/>
          <w:bCs/>
          <w:sz w:val="28"/>
          <w:szCs w:val="28"/>
          <w:rtl/>
        </w:rPr>
        <w:t xml:space="preserve">"عَنْ أَبِي بَكْرِ بْنِ حَفْصٍ، عَنْ عُرْوَةَ، عَنْ عَائِشَةَ، قَالَتْ: </w:t>
      </w:r>
      <w:r>
        <w:rPr>
          <w:rFonts w:ascii="Simplified Arabic" w:eastAsia="Simplified Arabic" w:hAnsi="Simplified Arabic" w:cs="Simplified Arabic"/>
          <w:color w:val="0000FF"/>
          <w:sz w:val="28"/>
          <w:szCs w:val="28"/>
          <w:rtl/>
        </w:rPr>
        <w:t>«كُنْتُ أَغْتَسِلُ أَنَا وَالنَّبِيُّ -صَلَّى اللهُ عَلَيْهِ وَسَلَّمَ- مِنْ إِنَاءٍ وَاحِدٍ مِنْ جَنَابَةٍ»</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كما تقدم. </w:t>
      </w:r>
      <w:r w:rsidRPr="00DF6E46">
        <w:rPr>
          <w:rFonts w:ascii="Simplified Arabic" w:eastAsia="Simplified Arabic" w:hAnsi="Simplified Arabic" w:cs="Simplified Arabic"/>
          <w:b w:val="0"/>
          <w:bCs/>
          <w:sz w:val="28"/>
          <w:szCs w:val="28"/>
          <w:rtl/>
        </w:rPr>
        <w:t>"وَعَنْ عَبْدِ الرَّحْمَنِ بْنِ القَاسِمِ، عَنْ أَبِيهِ، عَنْ عَائِشَةَ مِثْلَهُ"</w:t>
      </w:r>
      <w:r>
        <w:rPr>
          <w:rFonts w:ascii="Simplified Arabic" w:eastAsia="Simplified Arabic" w:hAnsi="Simplified Arabic" w:cs="Simplified Arabic"/>
          <w:b w:val="0"/>
          <w:sz w:val="28"/>
          <w:szCs w:val="28"/>
          <w:rtl/>
        </w:rPr>
        <w:t xml:space="preserve"> يعني ورد من أكثر من طريق عن عائشة -رَضِيَ اللهُ عَنها-.</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ثم قال: </w:t>
      </w:r>
      <w:r w:rsidRPr="00DF6E46">
        <w:rPr>
          <w:rFonts w:ascii="Simplified Arabic" w:eastAsia="Simplified Arabic" w:hAnsi="Simplified Arabic" w:cs="Simplified Arabic"/>
          <w:b w:val="0"/>
          <w:bCs/>
          <w:sz w:val="28"/>
          <w:szCs w:val="28"/>
          <w:rtl/>
        </w:rPr>
        <w:t>"حَدَّثَنَا أَبُو الوَلِيدِ"</w:t>
      </w:r>
      <w:r>
        <w:rPr>
          <w:rFonts w:ascii="Simplified Arabic" w:eastAsia="Simplified Arabic" w:hAnsi="Simplified Arabic" w:cs="Simplified Arabic"/>
          <w:b w:val="0"/>
          <w:sz w:val="28"/>
          <w:szCs w:val="28"/>
          <w:rtl/>
        </w:rPr>
        <w:t xml:space="preserve"> وهو الطيالسي أيضًا، </w:t>
      </w:r>
      <w:r w:rsidRPr="00DF6E46">
        <w:rPr>
          <w:rFonts w:ascii="Simplified Arabic" w:eastAsia="Simplified Arabic" w:hAnsi="Simplified Arabic" w:cs="Simplified Arabic"/>
          <w:b w:val="0"/>
          <w:bCs/>
          <w:sz w:val="28"/>
          <w:szCs w:val="28"/>
          <w:rtl/>
        </w:rPr>
        <w:t>"قَالَ: حَدَّثَنَا شُعْبَةُ"</w:t>
      </w:r>
      <w:r>
        <w:rPr>
          <w:rFonts w:ascii="Simplified Arabic" w:eastAsia="Simplified Arabic" w:hAnsi="Simplified Arabic" w:cs="Simplified Arabic"/>
          <w:b w:val="0"/>
          <w:sz w:val="28"/>
          <w:szCs w:val="28"/>
          <w:rtl/>
        </w:rPr>
        <w:t xml:space="preserve"> وهو ابن الحجاج، </w:t>
      </w:r>
      <w:r w:rsidRPr="00DF6E46">
        <w:rPr>
          <w:rFonts w:ascii="Simplified Arabic" w:eastAsia="Simplified Arabic" w:hAnsi="Simplified Arabic" w:cs="Simplified Arabic"/>
          <w:b w:val="0"/>
          <w:bCs/>
          <w:sz w:val="28"/>
          <w:szCs w:val="28"/>
          <w:rtl/>
        </w:rPr>
        <w:t xml:space="preserve">"عَنْ عَبْدِ اللَّهِ بْنِ عَبْدِ اللَّهِ بْنِ جَبْرٍ، قَالَ: سَمِعْتُ أَنَسَ بْنَ مَالِكٍ يَقُولُ: </w:t>
      </w:r>
      <w:r>
        <w:rPr>
          <w:rFonts w:ascii="Simplified Arabic" w:eastAsia="Simplified Arabic" w:hAnsi="Simplified Arabic" w:cs="Simplified Arabic"/>
          <w:color w:val="0000FF"/>
          <w:sz w:val="28"/>
          <w:szCs w:val="28"/>
          <w:rtl/>
        </w:rPr>
        <w:t>«كَانَ النَّبِيُّ -صَلَّى اللهُ عَلَيْهِ وَسَلَّمَ- وَالمَرْأَةُ مِنْ نِسَائِهِ يَغْتَسِلاَنِ مِنْ إِنَاءٍ وَاحِدٍ»</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وهذا متلقى عنه -عليهِ الصَّلاةُ والسَّلامُ- أو عن نسائه؛ لأن أنسًا لا يحضر مثل هذا الفعل. </w:t>
      </w:r>
      <w:r w:rsidRPr="00DF6E46">
        <w:rPr>
          <w:rFonts w:ascii="Simplified Arabic" w:eastAsia="Simplified Arabic" w:hAnsi="Simplified Arabic" w:cs="Simplified Arabic"/>
          <w:b w:val="0"/>
          <w:bCs/>
          <w:sz w:val="28"/>
          <w:szCs w:val="28"/>
          <w:rtl/>
        </w:rPr>
        <w:t xml:space="preserve">"زَادَ مُسْلِمٌ، وَوَهْبٌ، عَنْ شُعْبَةَ: </w:t>
      </w:r>
      <w:r>
        <w:rPr>
          <w:rFonts w:ascii="Simplified Arabic" w:eastAsia="Simplified Arabic" w:hAnsi="Simplified Arabic" w:cs="Simplified Arabic"/>
          <w:color w:val="0000FF"/>
          <w:sz w:val="28"/>
          <w:szCs w:val="28"/>
          <w:rtl/>
        </w:rPr>
        <w:t>«مِنَ الجَنَابَةِ»</w:t>
      </w:r>
      <w:r w:rsidRPr="00DF6E46">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Pr>
        <w:t xml:space="preserve"> </w:t>
      </w:r>
      <w:r>
        <w:rPr>
          <w:rFonts w:ascii="Simplified Arabic" w:eastAsia="Simplified Arabic" w:hAnsi="Simplified Arabic" w:cs="Simplified Arabic"/>
          <w:b w:val="0"/>
          <w:color w:val="0000FF"/>
          <w:sz w:val="28"/>
          <w:szCs w:val="28"/>
          <w:rtl/>
        </w:rPr>
        <w:t>«يغتسلان من الجنابة من إناء واحد»</w:t>
      </w:r>
      <w:r>
        <w:rPr>
          <w:rFonts w:ascii="Simplified Arabic" w:eastAsia="Simplified Arabic" w:hAnsi="Simplified Arabic" w:cs="Simplified Arabic"/>
          <w:b w:val="0"/>
          <w:sz w:val="28"/>
          <w:szCs w:val="28"/>
          <w:rtl/>
        </w:rPr>
        <w:t xml:space="preserve"> وهذا تقدم من أقوال نسائه من ميمونة وعائشة -رضي الله عنهما-. نعم. </w:t>
      </w:r>
    </w:p>
    <w:p w:rsidR="0035323D" w:rsidRDefault="00B917E5">
      <w:pPr>
        <w:rPr>
          <w:rFonts w:ascii="Simplified Arabic" w:eastAsia="Simplified Arabic" w:hAnsi="Simplified Arabic" w:cs="Simplified Arabic"/>
          <w:bCs/>
          <w:sz w:val="28"/>
          <w:szCs w:val="28"/>
          <w:rtl/>
        </w:rPr>
      </w:pPr>
      <w:r>
        <w:rPr>
          <w:rFonts w:ascii="Simplified Arabic" w:eastAsia="Simplified Arabic" w:hAnsi="Simplified Arabic" w:cs="Simplified Arabic"/>
          <w:b w:val="0"/>
          <w:sz w:val="28"/>
          <w:szCs w:val="28"/>
        </w:rPr>
        <w:t xml:space="preserve"> </w:t>
      </w: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35323D">
        <w:rPr>
          <w:rFonts w:ascii="Simplified Arabic" w:eastAsia="Simplified Arabic" w:hAnsi="Simplified Arabic" w:cs="Simplified Arabic"/>
          <w:bCs/>
          <w:sz w:val="28"/>
          <w:szCs w:val="28"/>
          <w:rtl/>
        </w:rPr>
        <w:t xml:space="preserve">قال الحافظ -رَحِمَهُ اللهُ-: </w:t>
      </w:r>
      <w:r w:rsidR="0047786C" w:rsidRPr="0035323D">
        <w:rPr>
          <w:rFonts w:ascii="Simplified Arabic" w:eastAsia="Simplified Arabic" w:hAnsi="Simplified Arabic" w:cs="Simplified Arabic"/>
          <w:bCs/>
          <w:sz w:val="28"/>
          <w:szCs w:val="28"/>
          <w:rtl/>
        </w:rPr>
        <w:t>"</w:t>
      </w:r>
      <w:r w:rsidRPr="0035323D">
        <w:rPr>
          <w:rFonts w:ascii="Simplified Arabic" w:eastAsia="Simplified Arabic" w:hAnsi="Simplified Arabic" w:cs="Simplified Arabic"/>
          <w:bCs/>
          <w:sz w:val="28"/>
          <w:szCs w:val="28"/>
          <w:rtl/>
        </w:rPr>
        <w:t>قوله: "حدثنا مسدد قال</w:t>
      </w:r>
      <w:r w:rsidR="0035323D">
        <w:rPr>
          <w:rFonts w:ascii="Simplified Arabic" w:eastAsia="Simplified Arabic" w:hAnsi="Simplified Arabic" w:cs="Simplified Arabic" w:hint="cs"/>
          <w:bCs/>
          <w:sz w:val="28"/>
          <w:szCs w:val="28"/>
          <w:rtl/>
        </w:rPr>
        <w:t>:</w:t>
      </w:r>
      <w:r w:rsidRPr="0035323D">
        <w:rPr>
          <w:rFonts w:ascii="Simplified Arabic" w:eastAsia="Simplified Arabic" w:hAnsi="Simplified Arabic" w:cs="Simplified Arabic"/>
          <w:bCs/>
          <w:sz w:val="28"/>
          <w:szCs w:val="28"/>
          <w:rtl/>
        </w:rPr>
        <w:t xml:space="preserve"> حدثنا حماد" هو ابن زيد، ولم يسمع من حماد بن سلمة، و"هشام" هو ابن عروة. </w:t>
      </w:r>
    </w:p>
    <w:p w:rsidR="00F352D9" w:rsidRDefault="00B917E5">
      <w:pPr>
        <w:rPr>
          <w:rFonts w:ascii="Simplified Arabic" w:eastAsia="Simplified Arabic" w:hAnsi="Simplified Arabic" w:cs="Simplified Arabic"/>
          <w:b w:val="0"/>
          <w:sz w:val="28"/>
          <w:szCs w:val="28"/>
        </w:rPr>
      </w:pPr>
      <w:r w:rsidRPr="0035323D">
        <w:rPr>
          <w:rFonts w:ascii="Simplified Arabic" w:eastAsia="Simplified Arabic" w:hAnsi="Simplified Arabic" w:cs="Simplified Arabic"/>
          <w:bCs/>
          <w:sz w:val="28"/>
          <w:szCs w:val="28"/>
          <w:rtl/>
        </w:rPr>
        <w:t xml:space="preserve">قوله: </w:t>
      </w:r>
      <w:r w:rsidRPr="0035323D">
        <w:rPr>
          <w:rFonts w:ascii="Simplified Arabic" w:eastAsia="Simplified Arabic" w:hAnsi="Simplified Arabic" w:cs="Simplified Arabic"/>
          <w:bCs/>
          <w:color w:val="0000FF"/>
          <w:sz w:val="28"/>
          <w:szCs w:val="28"/>
          <w:rtl/>
        </w:rPr>
        <w:t>«غسل يده»</w:t>
      </w:r>
      <w:r w:rsidRPr="0035323D">
        <w:rPr>
          <w:rFonts w:ascii="Simplified Arabic" w:eastAsia="Simplified Arabic" w:hAnsi="Simplified Arabic" w:cs="Simplified Arabic"/>
          <w:bCs/>
          <w:sz w:val="28"/>
          <w:szCs w:val="28"/>
          <w:rtl/>
        </w:rPr>
        <w:t xml:space="preserve"> هكذا أورده مختصرًا، وقد أخرجه أبو داود تامًّا عن مسدد بهذا السند، لكن قال: </w:t>
      </w:r>
      <w:r w:rsidRPr="0035323D">
        <w:rPr>
          <w:rFonts w:ascii="Simplified Arabic" w:eastAsia="Simplified Arabic" w:hAnsi="Simplified Arabic" w:cs="Simplified Arabic"/>
          <w:bCs/>
          <w:color w:val="0000FF"/>
          <w:sz w:val="28"/>
          <w:szCs w:val="28"/>
          <w:rtl/>
        </w:rPr>
        <w:t>«يديه»</w:t>
      </w:r>
      <w:r w:rsidRPr="0035323D">
        <w:rPr>
          <w:rFonts w:ascii="Simplified Arabic" w:eastAsia="Simplified Arabic" w:hAnsi="Simplified Arabic" w:cs="Simplified Arabic"/>
          <w:bCs/>
          <w:sz w:val="28"/>
          <w:szCs w:val="28"/>
          <w:rtl/>
        </w:rPr>
        <w:t xml:space="preserve"> بالتثنية، وزاد: </w:t>
      </w:r>
      <w:r w:rsidRPr="0035323D">
        <w:rPr>
          <w:rFonts w:ascii="Simplified Arabic" w:eastAsia="Simplified Arabic" w:hAnsi="Simplified Arabic" w:cs="Simplified Arabic"/>
          <w:bCs/>
          <w:color w:val="0000FF"/>
          <w:sz w:val="28"/>
          <w:szCs w:val="28"/>
          <w:rtl/>
        </w:rPr>
        <w:t>«يصب على يده اليمنى»</w:t>
      </w:r>
      <w:r w:rsidRPr="0035323D">
        <w:rPr>
          <w:rFonts w:ascii="Simplified Arabic" w:eastAsia="Simplified Arabic" w:hAnsi="Simplified Arabic" w:cs="Simplified Arabic"/>
          <w:bCs/>
          <w:sz w:val="28"/>
          <w:szCs w:val="28"/>
          <w:rtl/>
        </w:rPr>
        <w:t xml:space="preserve"> أي من الإناء، </w:t>
      </w:r>
      <w:r w:rsidRPr="0035323D">
        <w:rPr>
          <w:rFonts w:ascii="Simplified Arabic" w:eastAsia="Simplified Arabic" w:hAnsi="Simplified Arabic" w:cs="Simplified Arabic"/>
          <w:bCs/>
          <w:color w:val="0000FF"/>
          <w:sz w:val="28"/>
          <w:szCs w:val="28"/>
          <w:rtl/>
        </w:rPr>
        <w:t>«فيغسل فرجه يفرغ على شماله ثم يتوضأ وضوءه للصلاة»</w:t>
      </w:r>
      <w:r w:rsidRPr="0035323D">
        <w:rPr>
          <w:rFonts w:ascii="Simplified Arabic" w:eastAsia="Simplified Arabic" w:hAnsi="Simplified Arabic" w:cs="Simplified Arabic"/>
          <w:bCs/>
          <w:sz w:val="28"/>
          <w:szCs w:val="28"/>
          <w:rtl/>
        </w:rPr>
        <w:t xml:space="preserve"> الحديث</w:t>
      </w:r>
      <w:r w:rsidR="0047786C" w:rsidRPr="0035323D">
        <w:rPr>
          <w:rFonts w:ascii="Simplified Arabic" w:eastAsia="Simplified Arabic" w:hAnsi="Simplified Arabic" w:cs="Simplified Arabic"/>
          <w:bCs/>
          <w:sz w:val="28"/>
          <w:szCs w:val="28"/>
          <w:rtl/>
        </w:rPr>
        <w:t>"</w:t>
      </w:r>
      <w:r w:rsidRPr="0035323D">
        <w:rPr>
          <w:rFonts w:ascii="Simplified Arabic" w:eastAsia="Simplified Arabic" w:hAnsi="Simplified Arabic" w:cs="Simplified Arabic"/>
          <w:bCs/>
          <w:sz w:val="28"/>
          <w:szCs w:val="28"/>
        </w:rPr>
        <w:t>.</w:t>
      </w:r>
    </w:p>
    <w:p w:rsidR="00F352D9" w:rsidRDefault="0035323D" w:rsidP="0035323D">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نعم</w:t>
      </w:r>
      <w:r w:rsidR="00B917E5">
        <w:rPr>
          <w:rFonts w:ascii="Simplified Arabic" w:eastAsia="Simplified Arabic" w:hAnsi="Simplified Arabic" w:cs="Simplified Arabic"/>
          <w:b w:val="0"/>
          <w:sz w:val="28"/>
          <w:szCs w:val="28"/>
          <w:rtl/>
        </w:rPr>
        <w:t xml:space="preserve">، تطلق اليد ويراد بها اليدان من باب الجنس، وإذا قيل: </w:t>
      </w:r>
      <w:r w:rsidR="00B917E5">
        <w:rPr>
          <w:rFonts w:ascii="Simplified Arabic" w:eastAsia="Simplified Arabic" w:hAnsi="Simplified Arabic" w:cs="Simplified Arabic"/>
          <w:b w:val="0"/>
          <w:color w:val="0000FF"/>
          <w:sz w:val="28"/>
          <w:szCs w:val="28"/>
          <w:rtl/>
        </w:rPr>
        <w:t>«غسل يديه»</w:t>
      </w:r>
      <w:r w:rsidR="00B917E5">
        <w:rPr>
          <w:rFonts w:ascii="Simplified Arabic" w:eastAsia="Simplified Arabic" w:hAnsi="Simplified Arabic" w:cs="Simplified Arabic"/>
          <w:b w:val="0"/>
          <w:sz w:val="28"/>
          <w:szCs w:val="28"/>
          <w:rtl/>
        </w:rPr>
        <w:t xml:space="preserve"> تأكدت ال</w:t>
      </w:r>
      <w:r>
        <w:rPr>
          <w:rFonts w:ascii="Simplified Arabic" w:eastAsia="Simplified Arabic" w:hAnsi="Simplified Arabic" w:cs="Simplified Arabic"/>
          <w:b w:val="0"/>
          <w:sz w:val="28"/>
          <w:szCs w:val="28"/>
          <w:rtl/>
        </w:rPr>
        <w:t>حقيقة، ولكن اليد يراد بها الجنس</w:t>
      </w:r>
      <w:r w:rsidR="00B917E5">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وهكذا أخرجه الإسماعيلي من طرق عن حماد بن زيد، وسيأتي نحوه</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rsidP="0035323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color w:val="0000FF"/>
          <w:sz w:val="28"/>
          <w:szCs w:val="28"/>
          <w:rtl/>
        </w:rPr>
        <w:t>«لا يصلي أحدكم في الثوب الواحد ليس على عاتقه منه شيء»</w:t>
      </w:r>
      <w:r>
        <w:rPr>
          <w:rFonts w:ascii="Simplified Arabic" w:eastAsia="Simplified Arabic" w:hAnsi="Simplified Arabic" w:cs="Simplified Arabic"/>
          <w:b w:val="0"/>
          <w:sz w:val="28"/>
          <w:szCs w:val="28"/>
          <w:rtl/>
        </w:rPr>
        <w:t xml:space="preserve">، والرواية الأخرى: </w:t>
      </w:r>
      <w:r>
        <w:rPr>
          <w:rFonts w:ascii="Simplified Arabic" w:eastAsia="Simplified Arabic" w:hAnsi="Simplified Arabic" w:cs="Simplified Arabic"/>
          <w:b w:val="0"/>
          <w:color w:val="0000FF"/>
          <w:sz w:val="28"/>
          <w:szCs w:val="28"/>
          <w:rtl/>
        </w:rPr>
        <w:t>«ليس على عاتقيه منه شيء»</w:t>
      </w:r>
      <w:r>
        <w:rPr>
          <w:rFonts w:ascii="Simplified Arabic" w:eastAsia="Simplified Arabic" w:hAnsi="Simplified Arabic" w:cs="Simplified Arabic"/>
          <w:b w:val="0"/>
          <w:sz w:val="28"/>
          <w:szCs w:val="28"/>
          <w:rtl/>
        </w:rPr>
        <w:t>، في</w:t>
      </w:r>
      <w:r w:rsidR="0035323D">
        <w:rPr>
          <w:rFonts w:ascii="Simplified Arabic" w:eastAsia="Simplified Arabic" w:hAnsi="Simplified Arabic" w:cs="Simplified Arabic" w:hint="cs"/>
          <w:b w:val="0"/>
          <w:sz w:val="28"/>
          <w:szCs w:val="28"/>
          <w:rtl/>
        </w:rPr>
        <w:t>حم</w:t>
      </w:r>
      <w:r>
        <w:rPr>
          <w:rFonts w:ascii="Simplified Arabic" w:eastAsia="Simplified Arabic" w:hAnsi="Simplified Arabic" w:cs="Simplified Arabic"/>
          <w:b w:val="0"/>
          <w:sz w:val="28"/>
          <w:szCs w:val="28"/>
          <w:rtl/>
        </w:rPr>
        <w:t>ل العاتق على الاثنين</w:t>
      </w:r>
      <w:r w:rsidR="0035323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 المراد جنس العاتق، وإن استنبط بعضهم من الحديث أنه يكفي أن يستر أحد ال</w:t>
      </w:r>
      <w:r w:rsidR="0035323D">
        <w:rPr>
          <w:rFonts w:ascii="Simplified Arabic" w:eastAsia="Simplified Arabic" w:hAnsi="Simplified Arabic" w:cs="Simplified Arabic"/>
          <w:b w:val="0"/>
          <w:sz w:val="28"/>
          <w:szCs w:val="28"/>
          <w:rtl/>
        </w:rPr>
        <w:t>منكبين</w:t>
      </w:r>
      <w:r>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 xml:space="preserve">وسيأتي نحوه من وجوه أخر عن هشام في باب تخليل الشعر، قال المهلب: حمل البخاري أحاديث الباب التي لم يذكر فيها غسل اليدين قبل إدخالهما على حال تيقن نظافة اليد، وحديث </w:t>
      </w:r>
      <w:r w:rsidRPr="00DF6E46">
        <w:rPr>
          <w:rFonts w:ascii="Simplified Arabic" w:eastAsia="Simplified Arabic" w:hAnsi="Simplified Arabic" w:cs="Simplified Arabic"/>
          <w:b w:val="0"/>
          <w:bCs/>
          <w:sz w:val="28"/>
          <w:szCs w:val="28"/>
          <w:rtl/>
        </w:rPr>
        <w:lastRenderedPageBreak/>
        <w:t>هشام يعني هذا على ما إذا خشي أن يكون علق بها شيء، فاستعمل من اختلاف الحديثين ما جمع بينهما ونفى التعارض عنهما، انتهى. ويمكن أن يُحمل الفعل على الندب والترك على الجواز، أو يقال</w:t>
      </w:r>
      <w:r w:rsidR="0035323D">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حديث الترك مطلق</w:t>
      </w:r>
      <w:r w:rsidR="0035323D">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وحديث الفعل مقيد</w:t>
      </w:r>
      <w:r w:rsidR="0035323D">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فيحمل المطلق على المقيد</w:t>
      </w:r>
      <w:r w:rsidR="0035323D">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لأن في رواية الفعل زيادةً لم تذكر في الأخرى</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rsidP="0035323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سيما مع اتحاد الحكم والسبب، فإنه يحمل المطلق على المقيد، والحديث واحد والصورة واحدة والواقعة واحدة، وحينئذٍ يطلق المطلق على المقيد. والجمع الأول يُحمل الفعل على الندب، يعني فعل من باب الاستحباب وتركه لبيان الجواز، وهذا</w:t>
      </w:r>
      <w:r w:rsidR="0035323D">
        <w:rPr>
          <w:rFonts w:ascii="Simplified Arabic" w:eastAsia="Simplified Arabic" w:hAnsi="Simplified Arabic" w:cs="Simplified Arabic"/>
          <w:b w:val="0"/>
          <w:sz w:val="28"/>
          <w:szCs w:val="28"/>
          <w:rtl/>
        </w:rPr>
        <w:t xml:space="preserve"> أيضًا مسلك معروف عند أهل العلم</w:t>
      </w:r>
      <w:r>
        <w:rPr>
          <w:rFonts w:ascii="Simplified Arabic" w:eastAsia="Simplified Arabic" w:hAnsi="Simplified Arabic" w:cs="Simplified Arabic"/>
          <w:b w:val="0"/>
          <w:sz w:val="28"/>
          <w:szCs w:val="28"/>
          <w:rtl/>
        </w:rPr>
        <w:t xml:space="preserve">. </w:t>
      </w:r>
    </w:p>
    <w:p w:rsidR="00F352D9" w:rsidRPr="0035323D" w:rsidRDefault="00B917E5">
      <w:pPr>
        <w:rPr>
          <w:rFonts w:ascii="Simplified Arabic" w:eastAsia="Simplified Arabic" w:hAnsi="Simplified Arabic" w:cs="Simplified Arabic"/>
          <w:bCs/>
          <w:sz w:val="28"/>
          <w:szCs w:val="28"/>
        </w:rPr>
      </w:pPr>
      <w:r w:rsidRPr="0035323D">
        <w:rPr>
          <w:rFonts w:ascii="Simplified Arabic" w:eastAsia="Simplified Arabic" w:hAnsi="Simplified Arabic" w:cs="Simplified Arabic"/>
          <w:bCs/>
          <w:sz w:val="28"/>
          <w:szCs w:val="28"/>
          <w:rtl/>
        </w:rPr>
        <w:t xml:space="preserve">قال الحافظ -رَحِمَهُ اللهُ-: </w:t>
      </w:r>
      <w:r w:rsidR="0047786C" w:rsidRPr="0035323D">
        <w:rPr>
          <w:rFonts w:ascii="Simplified Arabic" w:eastAsia="Simplified Arabic" w:hAnsi="Simplified Arabic" w:cs="Simplified Arabic"/>
          <w:bCs/>
          <w:sz w:val="28"/>
          <w:szCs w:val="28"/>
          <w:rtl/>
        </w:rPr>
        <w:t>"</w:t>
      </w:r>
      <w:r w:rsidRPr="0035323D">
        <w:rPr>
          <w:rFonts w:ascii="Simplified Arabic" w:eastAsia="Simplified Arabic" w:hAnsi="Simplified Arabic" w:cs="Simplified Arabic"/>
          <w:bCs/>
          <w:sz w:val="28"/>
          <w:szCs w:val="28"/>
          <w:rtl/>
        </w:rPr>
        <w:t>قوله: "حدثنا أبو الوليد" هو الطيالسي</w:t>
      </w:r>
      <w:r w:rsidR="0047786C" w:rsidRPr="0035323D">
        <w:rPr>
          <w:rFonts w:ascii="Simplified Arabic" w:eastAsia="Simplified Arabic" w:hAnsi="Simplified Arabic" w:cs="Simplified Arabic"/>
          <w:bCs/>
          <w:sz w:val="28"/>
          <w:szCs w:val="28"/>
          <w:rtl/>
        </w:rPr>
        <w:t>"</w:t>
      </w:r>
      <w:r w:rsidRPr="0035323D">
        <w:rPr>
          <w:rFonts w:ascii="Simplified Arabic" w:eastAsia="Simplified Arabic" w:hAnsi="Simplified Arabic" w:cs="Simplified Arabic"/>
          <w:bCs/>
          <w:sz w:val="28"/>
          <w:szCs w:val="28"/>
        </w:rPr>
        <w:t>.</w:t>
      </w:r>
    </w:p>
    <w:p w:rsidR="00F352D9" w:rsidRDefault="0035323D" w:rsidP="0035323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واسمه هشام بن عبد الملك</w:t>
      </w:r>
      <w:r w:rsidR="00B917E5">
        <w:rPr>
          <w:rFonts w:ascii="Simplified Arabic" w:eastAsia="Simplified Arabic" w:hAnsi="Simplified Arabic" w:cs="Simplified Arabic"/>
          <w:b w:val="0"/>
          <w:sz w:val="28"/>
          <w:szCs w:val="28"/>
          <w:rtl/>
        </w:rPr>
        <w:t xml:space="preserve">. </w:t>
      </w:r>
    </w:p>
    <w:p w:rsidR="0035323D"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 xml:space="preserve">قوله: </w:t>
      </w:r>
      <w:r w:rsidRPr="0035323D">
        <w:rPr>
          <w:rFonts w:ascii="Simplified Arabic" w:eastAsia="Simplified Arabic" w:hAnsi="Simplified Arabic" w:cs="Simplified Arabic"/>
          <w:b w:val="0"/>
          <w:bCs/>
          <w:color w:val="0000FF"/>
          <w:sz w:val="28"/>
          <w:szCs w:val="28"/>
          <w:rtl/>
        </w:rPr>
        <w:t>«من جنابة»</w:t>
      </w:r>
      <w:r w:rsidRPr="0035323D">
        <w:rPr>
          <w:rFonts w:ascii="Simplified Arabic" w:eastAsia="Simplified Arabic" w:hAnsi="Simplified Arabic" w:cs="Simplified Arabic"/>
          <w:b w:val="0"/>
          <w:bCs/>
          <w:sz w:val="28"/>
          <w:szCs w:val="28"/>
          <w:rtl/>
        </w:rPr>
        <w:t xml:space="preserve">، وللكشميهني: </w:t>
      </w:r>
      <w:r w:rsidRPr="0035323D">
        <w:rPr>
          <w:rFonts w:ascii="Simplified Arabic" w:eastAsia="Simplified Arabic" w:hAnsi="Simplified Arabic" w:cs="Simplified Arabic"/>
          <w:b w:val="0"/>
          <w:bCs/>
          <w:color w:val="0000FF"/>
          <w:sz w:val="28"/>
          <w:szCs w:val="28"/>
          <w:rtl/>
        </w:rPr>
        <w:t>«من الجنابة»</w:t>
      </w:r>
      <w:r w:rsidRPr="0035323D">
        <w:rPr>
          <w:rFonts w:ascii="Simplified Arabic" w:eastAsia="Simplified Arabic" w:hAnsi="Simplified Arabic" w:cs="Simplified Arabic"/>
          <w:b w:val="0"/>
          <w:bCs/>
          <w:sz w:val="28"/>
          <w:szCs w:val="28"/>
          <w:rtl/>
        </w:rPr>
        <w:t xml:space="preserve"> أي</w:t>
      </w:r>
      <w:r w:rsidRPr="00DF6E46">
        <w:rPr>
          <w:rFonts w:ascii="Simplified Arabic" w:eastAsia="Simplified Arabic" w:hAnsi="Simplified Arabic" w:cs="Simplified Arabic"/>
          <w:b w:val="0"/>
          <w:bCs/>
          <w:sz w:val="28"/>
          <w:szCs w:val="28"/>
          <w:rtl/>
        </w:rPr>
        <w:t xml:space="preserve"> لأجل الجنابة. </w:t>
      </w:r>
    </w:p>
    <w:p w:rsidR="0035323D"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قوله: "وعن عبد الرحمن بن القاسم" هو معطوف على قوله: "شعبة عن أبي بكر بن حفص"، فلشعبة فيه إسنادان إلى عائشة حدَّثه أحد شيخيه به عن عروة</w:t>
      </w:r>
      <w:r w:rsidR="0035323D">
        <w:rPr>
          <w:rFonts w:ascii="Simplified Arabic" w:eastAsia="Simplified Arabic" w:hAnsi="Simplified Arabic" w:cs="Simplified Arabic" w:hint="cs"/>
          <w:b w:val="0"/>
          <w:bCs/>
          <w:sz w:val="28"/>
          <w:szCs w:val="28"/>
          <w:rtl/>
        </w:rPr>
        <w:t>،</w:t>
      </w:r>
      <w:r w:rsidRPr="00DF6E46">
        <w:rPr>
          <w:rFonts w:ascii="Simplified Arabic" w:eastAsia="Simplified Arabic" w:hAnsi="Simplified Arabic" w:cs="Simplified Arabic"/>
          <w:b w:val="0"/>
          <w:bCs/>
          <w:sz w:val="28"/>
          <w:szCs w:val="28"/>
          <w:rtl/>
        </w:rPr>
        <w:t xml:space="preserve"> والآخر عن القاسم، وقد وهم من زعم أن رواية عبد الرحمن معلقة، وقد أخرجها أبو نعيم والبيهقي من طريق أبي الوليد بالإسنادين وقالا: أخرجه البخاري عن أبي الوليد بالإسنادين جميعًا، وكذا قال </w:t>
      </w:r>
      <w:r w:rsidR="0035323D">
        <w:rPr>
          <w:rFonts w:ascii="Simplified Arabic" w:eastAsia="Simplified Arabic" w:hAnsi="Simplified Arabic" w:cs="Simplified Arabic" w:hint="cs"/>
          <w:b w:val="0"/>
          <w:bCs/>
          <w:sz w:val="28"/>
          <w:szCs w:val="28"/>
          <w:rtl/>
        </w:rPr>
        <w:t>ابن مسعود وغيره".</w:t>
      </w:r>
    </w:p>
    <w:p w:rsidR="0035323D" w:rsidRPr="0035323D" w:rsidRDefault="0035323D">
      <w:pPr>
        <w:rPr>
          <w:rFonts w:ascii="Simplified Arabic" w:eastAsia="Simplified Arabic" w:hAnsi="Simplified Arabic" w:cs="Simplified Arabic"/>
          <w:sz w:val="28"/>
          <w:szCs w:val="28"/>
          <w:rtl/>
        </w:rPr>
      </w:pPr>
      <w:r w:rsidRPr="0035323D">
        <w:rPr>
          <w:rFonts w:ascii="Simplified Arabic" w:eastAsia="Simplified Arabic" w:hAnsi="Simplified Arabic" w:cs="Simplified Arabic" w:hint="cs"/>
          <w:sz w:val="28"/>
          <w:szCs w:val="28"/>
          <w:rtl/>
        </w:rPr>
        <w:t>أبو مسعود.</w:t>
      </w:r>
    </w:p>
    <w:p w:rsidR="00F352D9" w:rsidRDefault="0035323D">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bCs/>
          <w:sz w:val="28"/>
          <w:szCs w:val="28"/>
          <w:rtl/>
        </w:rPr>
        <w:t>"</w:t>
      </w:r>
      <w:r w:rsidR="00B917E5" w:rsidRPr="00DF6E46">
        <w:rPr>
          <w:rFonts w:ascii="Simplified Arabic" w:eastAsia="Simplified Arabic" w:hAnsi="Simplified Arabic" w:cs="Simplified Arabic"/>
          <w:b w:val="0"/>
          <w:bCs/>
          <w:sz w:val="28"/>
          <w:szCs w:val="28"/>
          <w:rtl/>
        </w:rPr>
        <w:t>أبو مسعود وغيره في الأطراف</w:t>
      </w:r>
      <w:r w:rsidR="0047786C">
        <w:rPr>
          <w:rFonts w:ascii="Simplified Arabic" w:eastAsia="Simplified Arabic" w:hAnsi="Simplified Arabic" w:cs="Simplified Arabic"/>
          <w:b w:val="0"/>
          <w:bCs/>
          <w:sz w:val="28"/>
          <w:szCs w:val="28"/>
          <w:rtl/>
        </w:rPr>
        <w:t>"</w:t>
      </w:r>
      <w:r w:rsidR="00B917E5">
        <w:rPr>
          <w:rFonts w:ascii="Simplified Arabic" w:eastAsia="Simplified Arabic" w:hAnsi="Simplified Arabic" w:cs="Simplified Arabic"/>
          <w:b w:val="0"/>
          <w:sz w:val="28"/>
          <w:szCs w:val="28"/>
        </w:rPr>
        <w:t>.</w:t>
      </w:r>
    </w:p>
    <w:p w:rsidR="00F352D9" w:rsidRDefault="0047786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bCs/>
          <w:sz w:val="28"/>
          <w:szCs w:val="28"/>
          <w:rtl/>
        </w:rPr>
        <w:t>"</w:t>
      </w:r>
      <w:r w:rsidR="00B917E5" w:rsidRPr="0035323D">
        <w:rPr>
          <w:rFonts w:ascii="Simplified Arabic" w:eastAsia="Simplified Arabic" w:hAnsi="Simplified Arabic" w:cs="Simplified Arabic"/>
          <w:sz w:val="28"/>
          <w:szCs w:val="28"/>
          <w:rtl/>
        </w:rPr>
        <w:t>أبو مسعود</w:t>
      </w:r>
      <w:r w:rsidRPr="0035323D">
        <w:rPr>
          <w:rFonts w:ascii="Simplified Arabic" w:eastAsia="Simplified Arabic" w:hAnsi="Simplified Arabic" w:cs="Simplified Arabic"/>
          <w:sz w:val="28"/>
          <w:szCs w:val="28"/>
          <w:rtl/>
        </w:rPr>
        <w:t>"</w:t>
      </w:r>
      <w:r w:rsidR="00B917E5" w:rsidRPr="0035323D">
        <w:rPr>
          <w:rFonts w:ascii="Simplified Arabic" w:eastAsia="Simplified Arabic" w:hAnsi="Simplified Arabic" w:cs="Simplified Arabic"/>
          <w:sz w:val="28"/>
          <w:szCs w:val="28"/>
          <w:rtl/>
        </w:rPr>
        <w:t xml:space="preserve"> الدمشقي </w:t>
      </w:r>
      <w:r w:rsidRPr="0035323D">
        <w:rPr>
          <w:rFonts w:ascii="Simplified Arabic" w:eastAsia="Simplified Arabic" w:hAnsi="Simplified Arabic" w:cs="Simplified Arabic"/>
          <w:sz w:val="28"/>
          <w:szCs w:val="28"/>
          <w:rtl/>
        </w:rPr>
        <w:t>"</w:t>
      </w:r>
      <w:r w:rsidR="00B917E5" w:rsidRPr="0035323D">
        <w:rPr>
          <w:rFonts w:ascii="Simplified Arabic" w:eastAsia="Simplified Arabic" w:hAnsi="Simplified Arabic" w:cs="Simplified Arabic"/>
          <w:sz w:val="28"/>
          <w:szCs w:val="28"/>
          <w:rtl/>
        </w:rPr>
        <w:t>في الأطراف</w:t>
      </w:r>
      <w:r w:rsidRPr="0035323D">
        <w:rPr>
          <w:rFonts w:ascii="Simplified Arabic" w:eastAsia="Simplified Arabic" w:hAnsi="Simplified Arabic" w:cs="Simplified Arabic"/>
          <w:sz w:val="28"/>
          <w:szCs w:val="28"/>
          <w:rtl/>
        </w:rPr>
        <w:t>"</w:t>
      </w:r>
      <w:r w:rsidR="00B917E5" w:rsidRPr="0035323D">
        <w:rPr>
          <w:rFonts w:ascii="Simplified Arabic" w:eastAsia="Simplified Arabic" w:hAnsi="Simplified Arabic" w:cs="Simplified Arabic"/>
          <w:sz w:val="28"/>
          <w:szCs w:val="28"/>
          <w:rtl/>
        </w:rPr>
        <w:t>. نعم.</w:t>
      </w:r>
      <w:r w:rsidR="00B917E5">
        <w:rPr>
          <w:rFonts w:ascii="Simplified Arabic" w:eastAsia="Simplified Arabic" w:hAnsi="Simplified Arabic" w:cs="Simplified Arabic"/>
          <w:b w:val="0"/>
          <w:sz w:val="28"/>
          <w:szCs w:val="28"/>
          <w:rtl/>
        </w:rPr>
        <w:t xml:space="preserve"> </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47786C">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قوله: "مثله" أي مثل المتن المذكور، وللأصيلي: بمثله، بزيادة موحدة في أوله</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rsidP="0035323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وإذا قيل: بمثله، فهو بلفظه</w:t>
      </w:r>
      <w:r w:rsidR="0035323D">
        <w:rPr>
          <w:rFonts w:ascii="Simplified Arabic" w:eastAsia="Simplified Arabic" w:hAnsi="Simplified Arabic" w:cs="Simplified Arabic"/>
          <w:b w:val="0"/>
          <w:sz w:val="28"/>
          <w:szCs w:val="28"/>
          <w:rtl/>
        </w:rPr>
        <w:t>، وإذا قالوا: بنحوه، فهو بمعناه</w:t>
      </w:r>
      <w:r>
        <w:rPr>
          <w:rFonts w:ascii="Simplified Arabic" w:eastAsia="Simplified Arabic" w:hAnsi="Simplified Arabic" w:cs="Simplified Arabic"/>
          <w:b w:val="0"/>
          <w:sz w:val="28"/>
          <w:szCs w:val="28"/>
          <w:rtl/>
        </w:rPr>
        <w:t xml:space="preserve">. </w:t>
      </w:r>
    </w:p>
    <w:p w:rsidR="0035323D"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35323D">
        <w:rPr>
          <w:rFonts w:ascii="Simplified Arabic" w:eastAsia="Simplified Arabic" w:hAnsi="Simplified Arabic" w:cs="Simplified Arabic"/>
          <w:bCs/>
          <w:sz w:val="28"/>
          <w:szCs w:val="28"/>
          <w:rtl/>
        </w:rPr>
        <w:t xml:space="preserve">قال الحافظ -رَحِمَهُ اللهُ-: </w:t>
      </w:r>
      <w:r w:rsidR="0047786C" w:rsidRPr="0035323D">
        <w:rPr>
          <w:rFonts w:ascii="Simplified Arabic" w:eastAsia="Simplified Arabic" w:hAnsi="Simplified Arabic" w:cs="Simplified Arabic"/>
          <w:bCs/>
          <w:sz w:val="28"/>
          <w:szCs w:val="28"/>
          <w:rtl/>
        </w:rPr>
        <w:t>"</w:t>
      </w:r>
      <w:r w:rsidRPr="0035323D">
        <w:rPr>
          <w:rFonts w:ascii="Simplified Arabic" w:eastAsia="Simplified Arabic" w:hAnsi="Simplified Arabic" w:cs="Simplified Arabic"/>
          <w:bCs/>
          <w:sz w:val="28"/>
          <w:szCs w:val="28"/>
          <w:rtl/>
        </w:rPr>
        <w:t>قوله:</w:t>
      </w:r>
      <w:r w:rsidRPr="00DF6E46">
        <w:rPr>
          <w:rFonts w:ascii="Simplified Arabic" w:eastAsia="Simplified Arabic" w:hAnsi="Simplified Arabic" w:cs="Simplified Arabic"/>
          <w:b w:val="0"/>
          <w:bCs/>
          <w:sz w:val="28"/>
          <w:szCs w:val="28"/>
          <w:rtl/>
        </w:rPr>
        <w:t xml:space="preserve"> "حدثنا أبو الوليد" هو الطيالسي أيضًا، وهذا إسناد ثالث له عن شعبة أيضًا في هذا المتن لكن من طريق صحابي آخر، وهذا الإسناد بعينه تقدم لمتن آخر في باب علامة الإيمان. </w:t>
      </w:r>
    </w:p>
    <w:p w:rsidR="0035323D" w:rsidRDefault="00B917E5">
      <w:pPr>
        <w:rPr>
          <w:rFonts w:ascii="Simplified Arabic" w:eastAsia="Simplified Arabic" w:hAnsi="Simplified Arabic" w:cs="Simplified Arabic"/>
          <w:b w:val="0"/>
          <w:bCs/>
          <w:sz w:val="28"/>
          <w:szCs w:val="28"/>
          <w:rtl/>
        </w:rPr>
      </w:pPr>
      <w:r w:rsidRPr="00DF6E46">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«والمرأة»</w:t>
      </w:r>
      <w:r w:rsidRPr="00DF6E46">
        <w:rPr>
          <w:rFonts w:ascii="Simplified Arabic" w:eastAsia="Simplified Arabic" w:hAnsi="Simplified Arabic" w:cs="Simplified Arabic"/>
          <w:b w:val="0"/>
          <w:bCs/>
          <w:sz w:val="28"/>
          <w:szCs w:val="28"/>
          <w:rtl/>
        </w:rPr>
        <w:t xml:space="preserve"> يجوز فيه الرفع على العطف والنصب على المعية واللام فيها للجنس. قوله: "زاد مسلم" هو ابن إبراهيم وهو من شيوخ البخاري.</w:t>
      </w:r>
    </w:p>
    <w:p w:rsidR="00F352D9" w:rsidRDefault="00B917E5">
      <w:pPr>
        <w:rPr>
          <w:rFonts w:ascii="Simplified Arabic" w:eastAsia="Simplified Arabic" w:hAnsi="Simplified Arabic" w:cs="Simplified Arabic"/>
          <w:b w:val="0"/>
          <w:sz w:val="28"/>
          <w:szCs w:val="28"/>
        </w:rPr>
      </w:pPr>
      <w:r w:rsidRPr="00DF6E46">
        <w:rPr>
          <w:rFonts w:ascii="Simplified Arabic" w:eastAsia="Simplified Arabic" w:hAnsi="Simplified Arabic" w:cs="Simplified Arabic"/>
          <w:b w:val="0"/>
          <w:bCs/>
          <w:sz w:val="28"/>
          <w:szCs w:val="28"/>
          <w:rtl/>
        </w:rPr>
        <w:t xml:space="preserve"> قوله: "ووهب" زاد الأصيلي وأبو الوقت: ابن جرير أي ابن حازم، وبذلك جزم أبو نعيم وغيره، ووقع في رواية أبي ذر: ووهيب بالتصغير، وأظنه وهمًا فإن الحديث وُجد بعد تتبع كثير من رواية وهب بن جرير ولم نجده من رواية وهيب بن خالد، ووهب بن جرير من الرواة عن شعبة وأما وهيب فهو من أقرانه، ومراد البخاري أن مسلم بن إبراهيم ووهب بن جرير رويَا هذا الحديث عن شعبة بهذا الإسناد الذي رواه عنه أبو الوليد فزادا في آخره: </w:t>
      </w:r>
      <w:r w:rsidRPr="0035323D">
        <w:rPr>
          <w:rFonts w:ascii="Simplified Arabic" w:eastAsia="Simplified Arabic" w:hAnsi="Simplified Arabic" w:cs="Simplified Arabic"/>
          <w:b w:val="0"/>
          <w:bCs/>
          <w:color w:val="0000FF"/>
          <w:sz w:val="28"/>
          <w:szCs w:val="28"/>
          <w:rtl/>
        </w:rPr>
        <w:t>«من الجنابة»</w:t>
      </w:r>
      <w:r w:rsidRPr="0035323D">
        <w:rPr>
          <w:rFonts w:ascii="Simplified Arabic" w:eastAsia="Simplified Arabic" w:hAnsi="Simplified Arabic" w:cs="Simplified Arabic"/>
          <w:b w:val="0"/>
          <w:bCs/>
          <w:sz w:val="28"/>
          <w:szCs w:val="28"/>
          <w:rtl/>
        </w:rPr>
        <w:t>،</w:t>
      </w:r>
      <w:r w:rsidRPr="00DF6E46">
        <w:rPr>
          <w:rFonts w:ascii="Simplified Arabic" w:eastAsia="Simplified Arabic" w:hAnsi="Simplified Arabic" w:cs="Simplified Arabic"/>
          <w:b w:val="0"/>
          <w:bCs/>
          <w:sz w:val="28"/>
          <w:szCs w:val="28"/>
          <w:rtl/>
        </w:rPr>
        <w:t xml:space="preserve"> وقد أخرجه الإسماعيلي من رواية وهب بن جرير بدون هذه الزيادة، والله أعلم</w:t>
      </w:r>
      <w:r w:rsidR="0047786C">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color w:val="0000FF"/>
          <w:sz w:val="28"/>
          <w:szCs w:val="28"/>
          <w:rtl/>
        </w:rPr>
        <w:lastRenderedPageBreak/>
        <w:t>«كان النبي -صلى الله عليه وسلم- والمرأة من نسائه»</w:t>
      </w:r>
      <w:r>
        <w:rPr>
          <w:rFonts w:ascii="Simplified Arabic" w:eastAsia="Simplified Arabic" w:hAnsi="Simplified Arabic" w:cs="Simplified Arabic"/>
          <w:b w:val="0"/>
          <w:sz w:val="28"/>
          <w:szCs w:val="28"/>
          <w:rtl/>
        </w:rPr>
        <w:t xml:space="preserve">، قال: يجوز في </w:t>
      </w:r>
      <w:r>
        <w:rPr>
          <w:rFonts w:ascii="Simplified Arabic" w:eastAsia="Simplified Arabic" w:hAnsi="Simplified Arabic" w:cs="Simplified Arabic"/>
          <w:b w:val="0"/>
          <w:color w:val="0000FF"/>
          <w:sz w:val="28"/>
          <w:szCs w:val="28"/>
          <w:rtl/>
        </w:rPr>
        <w:t>«المرأة»</w:t>
      </w:r>
      <w:r>
        <w:rPr>
          <w:rFonts w:ascii="Simplified Arabic" w:eastAsia="Simplified Arabic" w:hAnsi="Simplified Arabic" w:cs="Simplified Arabic"/>
          <w:b w:val="0"/>
          <w:sz w:val="28"/>
          <w:szCs w:val="28"/>
          <w:rtl/>
        </w:rPr>
        <w:t xml:space="preserve"> أن تكون معطوفة على </w:t>
      </w:r>
      <w:r>
        <w:rPr>
          <w:rFonts w:ascii="Simplified Arabic" w:eastAsia="Simplified Arabic" w:hAnsi="Simplified Arabic" w:cs="Simplified Arabic"/>
          <w:b w:val="0"/>
          <w:color w:val="0000FF"/>
          <w:sz w:val="28"/>
          <w:szCs w:val="28"/>
          <w:rtl/>
        </w:rPr>
        <w:t>«النبي»</w:t>
      </w:r>
      <w:r>
        <w:rPr>
          <w:rFonts w:ascii="Simplified Arabic" w:eastAsia="Simplified Arabic" w:hAnsi="Simplified Arabic" w:cs="Simplified Arabic"/>
          <w:b w:val="0"/>
          <w:sz w:val="28"/>
          <w:szCs w:val="28"/>
          <w:rtl/>
        </w:rPr>
        <w:t xml:space="preserve"> -عليهِ الصَّلاةُ والسَّلامُ- وتكون مرفوعة، ويجوز النصب على المعية، الواو واو المعية: </w:t>
      </w:r>
      <w:r>
        <w:rPr>
          <w:rFonts w:ascii="Simplified Arabic" w:eastAsia="Simplified Arabic" w:hAnsi="Simplified Arabic" w:cs="Simplified Arabic"/>
          <w:b w:val="0"/>
          <w:color w:val="0000FF"/>
          <w:sz w:val="28"/>
          <w:szCs w:val="28"/>
          <w:rtl/>
        </w:rPr>
        <w:t>«والمرأةَ»</w:t>
      </w:r>
      <w:r>
        <w:rPr>
          <w:rFonts w:ascii="Simplified Arabic" w:eastAsia="Simplified Arabic" w:hAnsi="Simplified Arabic" w:cs="Simplified Arabic"/>
          <w:b w:val="0"/>
          <w:sz w:val="28"/>
          <w:szCs w:val="28"/>
          <w:rtl/>
        </w:rPr>
        <w:t>، كما تقول: جئت والطريقَ، وقد يترجح الرفع تارة</w:t>
      </w:r>
      <w:r w:rsidR="0035323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ويترجح النصب تارة أخرى، والنصب مختار لدى ضعف النسق، يعني إذا ضعف العطف ترجح النصب على المعية، وإذا أمكن العطف والرفع فهو الأصل.</w:t>
      </w:r>
    </w:p>
    <w:p w:rsidR="00F352D9" w:rsidRDefault="00B917E5">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اللهم صل وسلم على عبدك ورسولك.</w:t>
      </w:r>
    </w:p>
    <w:bookmarkEnd w:id="0"/>
    <w:p w:rsidR="00F352D9" w:rsidRDefault="00F352D9">
      <w:pPr>
        <w:rPr>
          <w:rFonts w:ascii="Simplified Arabic" w:eastAsia="Simplified Arabic" w:hAnsi="Simplified Arabic" w:cs="Simplified Arabic"/>
          <w:b w:val="0"/>
          <w:sz w:val="28"/>
          <w:szCs w:val="28"/>
        </w:rPr>
      </w:pPr>
    </w:p>
    <w:p w:rsidR="00F352D9" w:rsidRDefault="00F352D9">
      <w:pPr>
        <w:rPr>
          <w:rFonts w:ascii="Simplified Arabic" w:eastAsia="Simplified Arabic" w:hAnsi="Simplified Arabic" w:cs="Simplified Arabic"/>
          <w:b w:val="0"/>
        </w:rPr>
      </w:pPr>
    </w:p>
    <w:sectPr w:rsidR="00F352D9">
      <w:footerReference w:type="default" r:id="rId6"/>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D15" w:rsidRDefault="00B37D15">
      <w:r>
        <w:separator/>
      </w:r>
    </w:p>
  </w:endnote>
  <w:endnote w:type="continuationSeparator" w:id="0">
    <w:p w:rsidR="00B37D15" w:rsidRDefault="00B37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6C4C8C90-ABBA-459A-9126-9268286D597C}"/>
    <w:embedBold r:id="rId2" w:fontKey="{CDD4D758-2758-4A76-9859-A9B4A402FDE3}"/>
  </w:font>
  <w:font w:name="Calibri">
    <w:panose1 w:val="020F0502020204030204"/>
    <w:charset w:val="00"/>
    <w:family w:val="swiss"/>
    <w:pitch w:val="variable"/>
    <w:sig w:usb0="E0002AFF" w:usb1="C000247B" w:usb2="00000009" w:usb3="00000000" w:csb0="000001FF" w:csb1="00000000"/>
    <w:embedRegular r:id="rId3" w:fontKey="{EE498994-F553-449A-A429-EFD006A4265C}"/>
    <w:embedBoldItalic r:id="rId4" w:fontKey="{95390DCC-2688-49FA-AEA5-5765A2D9B516}"/>
  </w:font>
  <w:font w:name="Cambria">
    <w:panose1 w:val="02040503050406030204"/>
    <w:charset w:val="00"/>
    <w:family w:val="roman"/>
    <w:pitch w:val="variable"/>
    <w:sig w:usb0="E00006FF" w:usb1="420024FF" w:usb2="02000000" w:usb3="00000000" w:csb0="0000019F" w:csb1="00000000"/>
    <w:embedRegular r:id="rId5" w:fontKey="{8C143C48-87FA-4DDE-B72B-2C7CA70CB15F}"/>
    <w:embedBold r:id="rId6" w:fontKey="{694F6711-07C7-4D45-A8E0-BF5862878EAA}"/>
  </w:font>
  <w:font w:name="Georgia">
    <w:panose1 w:val="02040502050405020303"/>
    <w:charset w:val="00"/>
    <w:family w:val="roman"/>
    <w:pitch w:val="variable"/>
    <w:sig w:usb0="00000287" w:usb1="00000000" w:usb2="00000000" w:usb3="00000000" w:csb0="0000009F" w:csb1="00000000"/>
    <w:embedRegular r:id="rId7" w:fontKey="{6AAC66EF-EE51-40BE-9550-ACD05535ECC1}"/>
    <w:embedBoldItalic r:id="rId8" w:fontKey="{8E34170B-C8E9-4EBD-8D39-52821020288E}"/>
  </w:font>
  <w:font w:name="AGA Arabesque">
    <w:panose1 w:val="05010101010101010101"/>
    <w:charset w:val="02"/>
    <w:family w:val="auto"/>
    <w:pitch w:val="variable"/>
    <w:sig w:usb0="00000000" w:usb1="10000000" w:usb2="00000000" w:usb3="00000000" w:csb0="80000000" w:csb1="00000000"/>
    <w:embedRegular r:id="rId9" w:fontKey="{F966DC24-C719-4699-9D93-500089E258D2}"/>
  </w:font>
  <w:font w:name="Lotus Linotype">
    <w:panose1 w:val="02000000000000000000"/>
    <w:charset w:val="00"/>
    <w:family w:val="auto"/>
    <w:pitch w:val="variable"/>
    <w:sig w:usb0="00002007" w:usb1="80000000" w:usb2="00000008" w:usb3="00000000" w:csb0="00000043" w:csb1="00000000"/>
    <w:embedRegular r:id="rId10" w:fontKey="{83F67A46-731C-4E06-B216-5574A30537A1}"/>
  </w:font>
  <w:font w:name="Simplified Arabic">
    <w:panose1 w:val="02020603050405020304"/>
    <w:charset w:val="00"/>
    <w:family w:val="roman"/>
    <w:pitch w:val="variable"/>
    <w:sig w:usb0="00002003" w:usb1="80000000" w:usb2="00000008" w:usb3="00000000" w:csb0="00000041" w:csb1="00000000"/>
    <w:embedRegular r:id="rId11" w:fontKey="{3F039040-C8E6-45F8-9018-13648FC7F7D0}"/>
    <w:embedBold r:id="rId12" w:fontKey="{63280CBD-C31E-4575-91F1-898DA34E2BB1}"/>
  </w:font>
  <w:font w:name="Andalus">
    <w:panose1 w:val="02020603050405020304"/>
    <w:charset w:val="00"/>
    <w:family w:val="roman"/>
    <w:pitch w:val="variable"/>
    <w:sig w:usb0="00002003" w:usb1="80000000" w:usb2="00000008" w:usb3="00000000" w:csb0="00000041" w:csb1="00000000"/>
    <w:embedRegular r:id="rId13" w:fontKey="{FB1ECBEA-3E16-4D23-BE79-30FEDDFF4403}"/>
    <w:embedBold r:id="rId14" w:fontKey="{42BFA4F0-959B-4034-95A2-79CD73310972}"/>
  </w:font>
  <w:font w:name="Arial">
    <w:panose1 w:val="020B0604020202020204"/>
    <w:charset w:val="00"/>
    <w:family w:val="swiss"/>
    <w:pitch w:val="variable"/>
    <w:sig w:usb0="E0002EFF" w:usb1="C000785B" w:usb2="00000009" w:usb3="00000000" w:csb0="000001FF" w:csb1="00000000"/>
    <w:embedRegular r:id="rId15" w:fontKey="{4944CE03-AC04-4C06-B18F-B30FEC42B9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2D9" w:rsidRDefault="00F352D9">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F352D9" w:rsidRDefault="00F352D9">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F352D9" w:rsidRDefault="00F352D9">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D15" w:rsidRDefault="00B37D15">
      <w:r>
        <w:separator/>
      </w:r>
    </w:p>
  </w:footnote>
  <w:footnote w:type="continuationSeparator" w:id="0">
    <w:p w:rsidR="00B37D15" w:rsidRDefault="00B37D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F352D9"/>
    <w:rsid w:val="00022261"/>
    <w:rsid w:val="00090372"/>
    <w:rsid w:val="0035323D"/>
    <w:rsid w:val="003B71BE"/>
    <w:rsid w:val="003C7767"/>
    <w:rsid w:val="0047786C"/>
    <w:rsid w:val="005B7F17"/>
    <w:rsid w:val="00646B26"/>
    <w:rsid w:val="006D59BC"/>
    <w:rsid w:val="00717D7C"/>
    <w:rsid w:val="00845390"/>
    <w:rsid w:val="009B3280"/>
    <w:rsid w:val="00B37B78"/>
    <w:rsid w:val="00B37D15"/>
    <w:rsid w:val="00B917E5"/>
    <w:rsid w:val="00C052F4"/>
    <w:rsid w:val="00DF6E46"/>
    <w:rsid w:val="00EC349C"/>
    <w:rsid w:val="00F352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96800B-52D1-42FD-8991-5C70EE1DA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b/>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val="0"/>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val="0"/>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C052F4"/>
    <w:pPr>
      <w:tabs>
        <w:tab w:val="clear" w:pos="5187"/>
        <w:tab w:val="clear" w:pos="7313"/>
        <w:tab w:val="center" w:pos="4320"/>
        <w:tab w:val="right" w:pos="8640"/>
      </w:tabs>
    </w:pPr>
  </w:style>
  <w:style w:type="character" w:customStyle="1" w:styleId="FooterChar">
    <w:name w:val="Footer Char"/>
    <w:basedOn w:val="DefaultParagraphFont"/>
    <w:link w:val="Footer"/>
    <w:uiPriority w:val="99"/>
    <w:rsid w:val="00C052F4"/>
  </w:style>
  <w:style w:type="paragraph" w:styleId="Header">
    <w:name w:val="header"/>
    <w:basedOn w:val="Normal"/>
    <w:link w:val="HeaderChar"/>
    <w:uiPriority w:val="99"/>
    <w:unhideWhenUsed/>
    <w:rsid w:val="00C052F4"/>
    <w:pPr>
      <w:tabs>
        <w:tab w:val="clear" w:pos="5187"/>
        <w:tab w:val="clear" w:pos="7313"/>
        <w:tab w:val="center" w:pos="4320"/>
        <w:tab w:val="right" w:pos="8640"/>
      </w:tabs>
    </w:pPr>
  </w:style>
  <w:style w:type="character" w:customStyle="1" w:styleId="HeaderChar">
    <w:name w:val="Header Char"/>
    <w:basedOn w:val="DefaultParagraphFont"/>
    <w:link w:val="Header"/>
    <w:uiPriority w:val="99"/>
    <w:rsid w:val="00C05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1473</TotalTime>
  <Pages>1</Pages>
  <Words>3991</Words>
  <Characters>22755</Characters>
  <Application>Microsoft Office Word</Application>
  <DocSecurity>0</DocSecurity>
  <Lines>189</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5</cp:revision>
  <cp:lastPrinted>2018-11-30T07:57:00Z</cp:lastPrinted>
  <dcterms:created xsi:type="dcterms:W3CDTF">2018-07-08T07:22:00Z</dcterms:created>
  <dcterms:modified xsi:type="dcterms:W3CDTF">2018-11-30T07:57:00Z</dcterms:modified>
</cp:coreProperties>
</file>