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D45148" w:rsidRPr="00FA2039" w:rsidRDefault="00343EAE" w:rsidP="00D45148">
      <w:pPr>
        <w:rPr>
          <w:rFonts w:ascii="ATraditional Arabic" w:hAnsi="ATraditional Arabic"/>
          <w:b w:val="0"/>
          <w:sz w:val="28"/>
          <w:rtl/>
        </w:rPr>
      </w:pPr>
      <w:r w:rsidRPr="00FA2039">
        <w:rPr>
          <w:rFonts w:ascii="ATraditional Arabic" w:hAnsi="ATraditional Arabic" w:hint="cs"/>
          <w:b w:val="0"/>
          <w:sz w:val="28"/>
          <w:rtl/>
        </w:rPr>
        <w:lastRenderedPageBreak/>
        <w:t>بسم الله الرحمن الرحيم</w:t>
      </w:r>
      <w:r w:rsidR="00D45148" w:rsidRPr="00FA2039">
        <w:rPr>
          <w:rFonts w:ascii="ATraditional Arabic" w:hAnsi="ATraditional Arabic" w:hint="cs"/>
          <w:b w:val="0"/>
          <w:sz w:val="28"/>
          <w:rtl/>
        </w:rPr>
        <w:t>.</w:t>
      </w:r>
    </w:p>
    <w:p w:rsidR="00E676AB" w:rsidRPr="00FA2039" w:rsidRDefault="00D45148" w:rsidP="00D45148">
      <w:pPr>
        <w:rPr>
          <w:rFonts w:ascii="ATraditional Arabic" w:hAnsi="ATraditional Arabic"/>
          <w:b w:val="0"/>
          <w:sz w:val="28"/>
          <w:rtl/>
        </w:rPr>
      </w:pPr>
      <w:r w:rsidRPr="00FA2039">
        <w:rPr>
          <w:rFonts w:ascii="ATraditional Arabic" w:hAnsi="ATraditional Arabic" w:hint="cs"/>
          <w:b w:val="0"/>
          <w:sz w:val="28"/>
          <w:rtl/>
        </w:rPr>
        <w:t>الحمد لله رب العالمين والصلاة والسلام على رسول الله وعلى آله وأصحابه أجمعين.</w:t>
      </w:r>
    </w:p>
    <w:p w:rsidR="00D45148" w:rsidRPr="00FA2039" w:rsidRDefault="00D45148" w:rsidP="00D45148">
      <w:pPr>
        <w:rPr>
          <w:rFonts w:ascii="ATraditional Arabic" w:hAnsi="ATraditional Arabic"/>
          <w:b w:val="0"/>
          <w:sz w:val="28"/>
          <w:rtl/>
        </w:rPr>
      </w:pPr>
      <w:r w:rsidRPr="00FA2039">
        <w:rPr>
          <w:rFonts w:ascii="ATraditional Arabic" w:hAnsi="ATraditional Arabic" w:hint="cs"/>
          <w:b w:val="0"/>
          <w:sz w:val="28"/>
          <w:rtl/>
        </w:rPr>
        <w:t xml:space="preserve">اللهم اغفر لنا ولشيخنا وللحاضرين واعصمنا من الفتن ما ظهر منها وما بطن </w:t>
      </w:r>
      <w:r w:rsidR="00E06EFD" w:rsidRPr="00FA2039">
        <w:rPr>
          <w:rFonts w:ascii="ATraditional Arabic" w:hAnsi="ATraditional Arabic" w:hint="cs"/>
          <w:b w:val="0"/>
          <w:sz w:val="28"/>
          <w:rtl/>
        </w:rPr>
        <w:t xml:space="preserve">أجمعين </w:t>
      </w:r>
      <w:r w:rsidRPr="00FA2039">
        <w:rPr>
          <w:rFonts w:ascii="ATraditional Arabic" w:hAnsi="ATraditional Arabic" w:hint="cs"/>
          <w:b w:val="0"/>
          <w:sz w:val="28"/>
          <w:rtl/>
        </w:rPr>
        <w:t>برحمتك يا أرحم الراحمين.</w:t>
      </w:r>
    </w:p>
    <w:p w:rsidR="00D45148" w:rsidRPr="00FA2039" w:rsidRDefault="00D45148" w:rsidP="00D45148">
      <w:pPr>
        <w:rPr>
          <w:rFonts w:ascii="ATraditional Arabic" w:hAnsi="ATraditional Arabic"/>
          <w:b w:val="0"/>
          <w:sz w:val="28"/>
          <w:rtl/>
        </w:rPr>
      </w:pPr>
      <w:r w:rsidRPr="00FA2039">
        <w:rPr>
          <w:rFonts w:ascii="ATraditional Arabic" w:hAnsi="ATraditional Arabic" w:hint="cs"/>
          <w:b w:val="0"/>
          <w:sz w:val="28"/>
          <w:rtl/>
        </w:rPr>
        <w:t>أما بعد:</w:t>
      </w:r>
    </w:p>
    <w:p w:rsidR="00D45148" w:rsidRPr="00FA2039" w:rsidRDefault="00D45148" w:rsidP="00D45148">
      <w:pPr>
        <w:rPr>
          <w:rFonts w:ascii="ATraditional Arabic" w:hAnsi="ATraditional Arabic"/>
          <w:b w:val="0"/>
          <w:sz w:val="28"/>
          <w:rtl/>
        </w:rPr>
      </w:pPr>
      <w:r w:rsidRPr="00FA2039">
        <w:rPr>
          <w:rFonts w:ascii="ATraditional Arabic" w:hAnsi="ATraditional Arabic" w:hint="cs"/>
          <w:b w:val="0"/>
          <w:sz w:val="28"/>
          <w:rtl/>
        </w:rPr>
        <w:t>قال الإمام ابن القيم رحمه الله تعالى:</w:t>
      </w:r>
    </w:p>
    <w:p w:rsidR="00D31BFB" w:rsidRPr="00FA2039" w:rsidRDefault="00106E15" w:rsidP="00106E15">
      <w:pPr>
        <w:rPr>
          <w:rFonts w:ascii="ATraditional Arabic" w:hAnsi="ATraditional Arabic"/>
          <w:b w:val="0"/>
          <w:sz w:val="28"/>
          <w:rtl/>
        </w:rPr>
      </w:pPr>
      <w:r w:rsidRPr="00FA2039">
        <w:rPr>
          <w:rFonts w:ascii="ATraditional Arabic" w:hAnsi="ATraditional Arabic" w:hint="cs"/>
          <w:b w:val="0"/>
          <w:sz w:val="28"/>
          <w:rtl/>
        </w:rPr>
        <w:t>"</w:t>
      </w:r>
      <w:r w:rsidR="00E06EFD" w:rsidRPr="00FA2039">
        <w:rPr>
          <w:rFonts w:ascii="ATraditional Arabic" w:hAnsi="ATraditional Arabic" w:hint="cs"/>
          <w:b w:val="0"/>
          <w:sz w:val="28"/>
          <w:rtl/>
        </w:rPr>
        <w:t xml:space="preserve">وكاغترار بعضهم بقوله تعالى في النار </w:t>
      </w:r>
      <w:r w:rsidR="00BC7F7B" w:rsidRPr="00106E15">
        <w:rPr>
          <w:rFonts w:ascii="ATraditional Arabic" w:hAnsi="ATraditional Arabic" w:cs="ATraditional Arabic"/>
          <w:b w:val="0"/>
          <w:bCs w:val="0"/>
          <w:color w:val="FF0000"/>
          <w:sz w:val="28"/>
          <w:rtl/>
        </w:rPr>
        <w:t>{</w:t>
      </w:r>
      <w:r>
        <w:rPr>
          <w:rStyle w:val="-"/>
          <w:color w:val="FF0000"/>
          <w:sz w:val="28"/>
          <w:szCs w:val="28"/>
          <w:rtl/>
        </w:rPr>
        <w:t xml:space="preserve">لا يَصْلاهَا إِلاَّ الأَشْقَى </w:t>
      </w:r>
      <w:r w:rsidR="00BC7F7B" w:rsidRPr="00106E15">
        <w:rPr>
          <w:rStyle w:val="-"/>
          <w:color w:val="FF0000"/>
          <w:sz w:val="28"/>
          <w:szCs w:val="28"/>
          <w:rtl/>
        </w:rPr>
        <w:t>الَّذِي كَذَّبَ وَتَوَلَّى</w:t>
      </w:r>
      <w:r w:rsidR="00BC7F7B" w:rsidRPr="00106E15">
        <w:rPr>
          <w:rFonts w:ascii="ATraditional Arabic" w:hAnsi="ATraditional Arabic" w:cs="ATraditional Arabic"/>
          <w:b w:val="0"/>
          <w:bCs w:val="0"/>
          <w:color w:val="FF0000"/>
          <w:sz w:val="28"/>
          <w:rtl/>
        </w:rPr>
        <w:t>}</w:t>
      </w:r>
      <w:r w:rsidR="00BC7F7B" w:rsidRPr="00FA2039">
        <w:rPr>
          <w:rFonts w:ascii="ATraditional Arabic" w:hAnsi="ATraditional Arabic"/>
          <w:b w:val="0"/>
          <w:sz w:val="28"/>
          <w:rtl/>
        </w:rPr>
        <w:t xml:space="preserve"> </w:t>
      </w:r>
      <w:r w:rsidR="00FA2039" w:rsidRPr="00FA2039">
        <w:rPr>
          <w:rFonts w:ascii="ATraditional Arabic" w:hAnsi="ATraditional Arabic"/>
          <w:b w:val="0"/>
          <w:color w:val="000000"/>
          <w:sz w:val="28"/>
          <w:rtl/>
        </w:rPr>
        <w:t>[سورة الليل:</w:t>
      </w:r>
      <w:r w:rsidR="00BC7F7B" w:rsidRPr="00FA2039">
        <w:rPr>
          <w:rFonts w:ascii="ATraditional Arabic" w:hAnsi="ATraditional Arabic"/>
          <w:b w:val="0"/>
          <w:color w:val="000000"/>
          <w:sz w:val="28"/>
          <w:rtl/>
        </w:rPr>
        <w:t>15-16]</w:t>
      </w:r>
      <w:r w:rsidR="00E06EFD" w:rsidRPr="00FA2039">
        <w:rPr>
          <w:rFonts w:ascii="ATraditional Arabic" w:hAnsi="ATraditional Arabic" w:hint="cs"/>
          <w:b w:val="0"/>
          <w:sz w:val="28"/>
          <w:rtl/>
        </w:rPr>
        <w:t xml:space="preserve"> وقوله تعالى </w:t>
      </w:r>
      <w:r w:rsidR="00E06EFD"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أُعِدَّتْ لِلْكَافِرِينَ</w:t>
      </w:r>
      <w:r w:rsidR="00E06EFD"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البقرة:</w:t>
      </w:r>
      <w:r w:rsidR="00BC7F7B" w:rsidRPr="00FA2039">
        <w:rPr>
          <w:rFonts w:ascii="ATraditional Arabic" w:hAnsi="ATraditional Arabic"/>
          <w:b w:val="0"/>
          <w:sz w:val="28"/>
          <w:rtl/>
        </w:rPr>
        <w:t>24]</w:t>
      </w:r>
      <w:r w:rsidR="00E06EFD" w:rsidRPr="00FA2039">
        <w:rPr>
          <w:rFonts w:ascii="ATraditional Arabic" w:hAnsi="ATraditional Arabic" w:hint="cs"/>
          <w:b w:val="0"/>
          <w:sz w:val="28"/>
          <w:rtl/>
        </w:rPr>
        <w:t xml:space="preserve"> ولم يدر هذا المغتر أن قوله تعالى </w:t>
      </w:r>
      <w:r w:rsidR="00E06EFD" w:rsidRPr="00C3600C">
        <w:rPr>
          <w:rFonts w:ascii="ATraditional Arabic" w:hAnsi="ATraditional Arabic" w:cs="ATraditional Arabic" w:hint="cs"/>
          <w:b w:val="0"/>
          <w:bCs w:val="0"/>
          <w:color w:val="FF0000"/>
          <w:sz w:val="28"/>
          <w:rtl/>
        </w:rPr>
        <w:t>{</w:t>
      </w:r>
      <w:r w:rsidR="00BC7F7B" w:rsidRPr="00C3600C">
        <w:rPr>
          <w:rStyle w:val="-"/>
          <w:color w:val="FF0000"/>
          <w:sz w:val="28"/>
          <w:szCs w:val="28"/>
          <w:rtl/>
        </w:rPr>
        <w:t>فَأَنذَرْتُكُمْ نَاراً تَلَظَّى</w:t>
      </w:r>
      <w:r w:rsidR="00E06EFD" w:rsidRPr="00C3600C">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الليل:</w:t>
      </w:r>
      <w:r w:rsidR="00BC7F7B" w:rsidRPr="00FA2039">
        <w:rPr>
          <w:rFonts w:ascii="ATraditional Arabic" w:hAnsi="ATraditional Arabic"/>
          <w:b w:val="0"/>
          <w:sz w:val="28"/>
          <w:rtl/>
        </w:rPr>
        <w:t>14]</w:t>
      </w:r>
      <w:r w:rsidR="00E06EFD" w:rsidRPr="00FA2039">
        <w:rPr>
          <w:rFonts w:ascii="ATraditional Arabic" w:hAnsi="ATraditional Arabic" w:hint="cs"/>
          <w:b w:val="0"/>
          <w:sz w:val="28"/>
          <w:rtl/>
        </w:rPr>
        <w:t xml:space="preserve"> هي نار مخصوصة من جملة دركات جهنم ولو كانت جميع جهنم فهو سبحانه لم يقل لا يدخلها بل قال سبحانه </w:t>
      </w:r>
      <w:r w:rsidR="00E06EFD"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لا يَصْلاهَا إِلاَّ الأَشْقَى</w:t>
      </w:r>
      <w:r w:rsidR="00E06EFD" w:rsidRPr="00FA2039">
        <w:rPr>
          <w:rFonts w:ascii="ATraditional Arabic" w:hAnsi="ATraditional Arabic" w:cs="ATraditional Arabic" w:hint="cs"/>
          <w:b w:val="0"/>
          <w:bCs w:val="0"/>
          <w:sz w:val="28"/>
          <w:rtl/>
        </w:rPr>
        <w:t>}</w:t>
      </w:r>
      <w:r w:rsidR="00FA2039" w:rsidRPr="00FA2039">
        <w:rPr>
          <w:rFonts w:ascii="ATraditional Arabic" w:hAnsi="ATraditional Arabic"/>
          <w:b w:val="0"/>
          <w:sz w:val="28"/>
          <w:rtl/>
        </w:rPr>
        <w:t xml:space="preserve"> [سورة الليل:</w:t>
      </w:r>
      <w:r w:rsidR="00BC7F7B" w:rsidRPr="00FA2039">
        <w:rPr>
          <w:rFonts w:ascii="ATraditional Arabic" w:hAnsi="ATraditional Arabic"/>
          <w:b w:val="0"/>
          <w:sz w:val="28"/>
          <w:rtl/>
        </w:rPr>
        <w:t>15]</w:t>
      </w:r>
      <w:r w:rsidR="00E06EFD" w:rsidRPr="00FA2039">
        <w:rPr>
          <w:rFonts w:ascii="ATraditional Arabic" w:hAnsi="ATraditional Arabic" w:hint="cs"/>
          <w:b w:val="0"/>
          <w:sz w:val="28"/>
          <w:rtl/>
        </w:rPr>
        <w:t xml:space="preserve"> ولم يلزم من عدم صِلِيِّها عدم دخول.."</w:t>
      </w:r>
    </w:p>
    <w:p w:rsidR="00E06EFD" w:rsidRPr="00FA2039" w:rsidRDefault="00E06EFD" w:rsidP="00F731E5">
      <w:pPr>
        <w:rPr>
          <w:rFonts w:ascii="ATraditional Arabic" w:hAnsi="ATraditional Arabic"/>
          <w:bCs w:val="0"/>
          <w:sz w:val="28"/>
          <w:rtl/>
        </w:rPr>
      </w:pPr>
      <w:r w:rsidRPr="00FA2039">
        <w:rPr>
          <w:rFonts w:ascii="ATraditional Arabic" w:hAnsi="ATraditional Arabic" w:hint="cs"/>
          <w:bCs w:val="0"/>
          <w:sz w:val="28"/>
          <w:rtl/>
        </w:rPr>
        <w:t>صَلْيِها صَلْيِها.</w:t>
      </w:r>
    </w:p>
    <w:p w:rsidR="00E06EFD" w:rsidRPr="00FA2039" w:rsidRDefault="00E06EFD" w:rsidP="00F731E5">
      <w:pPr>
        <w:rPr>
          <w:rFonts w:ascii="ATraditional Arabic" w:hAnsi="ATraditional Arabic"/>
          <w:b w:val="0"/>
          <w:sz w:val="28"/>
          <w:rtl/>
        </w:rPr>
      </w:pPr>
      <w:r w:rsidRPr="00FA2039">
        <w:rPr>
          <w:rFonts w:ascii="ATraditional Arabic" w:hAnsi="ATraditional Arabic" w:hint="cs"/>
          <w:b w:val="0"/>
          <w:sz w:val="28"/>
          <w:rtl/>
        </w:rPr>
        <w:t>عفا الله عنك.</w:t>
      </w:r>
    </w:p>
    <w:p w:rsidR="00E06EFD" w:rsidRPr="00FA2039" w:rsidRDefault="00C3600C" w:rsidP="00FA2039">
      <w:pPr>
        <w:rPr>
          <w:rFonts w:ascii="ATraditional Arabic" w:hAnsi="ATraditional Arabic"/>
          <w:b w:val="0"/>
          <w:sz w:val="28"/>
          <w:rtl/>
        </w:rPr>
      </w:pPr>
      <w:r w:rsidRPr="00FA2039">
        <w:rPr>
          <w:rFonts w:ascii="ATraditional Arabic" w:hAnsi="ATraditional Arabic" w:hint="cs"/>
          <w:b w:val="0"/>
          <w:sz w:val="28"/>
          <w:rtl/>
        </w:rPr>
        <w:t>"</w:t>
      </w:r>
      <w:r w:rsidR="00E06EFD" w:rsidRPr="00FA2039">
        <w:rPr>
          <w:rFonts w:ascii="ATraditional Arabic" w:hAnsi="ATraditional Arabic" w:hint="cs"/>
          <w:b w:val="0"/>
          <w:sz w:val="28"/>
          <w:rtl/>
        </w:rPr>
        <w:t xml:space="preserve">ولا يلزم من عدم صَلْيِها عدم دخولها فإن الصَّلْيَ أخص من الدخول ونفي الأخص لا يستلزم نفي الأعم ثم إن هذا المغتر لو تأمل الآية التي بعدها لعلم أنه غير داخل فيها فلا يكون مضمونا له أن يجنبها وأما قوله تعالى في النار </w:t>
      </w:r>
      <w:r w:rsidR="00E06EFD"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أُعِدَّتْ لِلْكَافِرِينَ</w:t>
      </w:r>
      <w:r w:rsidR="00E06EFD"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البقرة:</w:t>
      </w:r>
      <w:r w:rsidR="00BC7F7B" w:rsidRPr="00FA2039">
        <w:rPr>
          <w:rFonts w:ascii="ATraditional Arabic" w:hAnsi="ATraditional Arabic"/>
          <w:b w:val="0"/>
          <w:sz w:val="28"/>
          <w:rtl/>
        </w:rPr>
        <w:t>24]</w:t>
      </w:r>
      <w:r w:rsidR="00E06EFD" w:rsidRPr="00FA2039">
        <w:rPr>
          <w:rFonts w:ascii="ATraditional Arabic" w:hAnsi="ATraditional Arabic" w:hint="cs"/>
          <w:b w:val="0"/>
          <w:sz w:val="28"/>
          <w:rtl/>
        </w:rPr>
        <w:t xml:space="preserve"> فقد قال في الجنة </w:t>
      </w:r>
      <w:r w:rsidR="00E06EFD"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أُعِدَّتْ لِلْمُتَّقِينَ</w:t>
      </w:r>
      <w:r w:rsidR="00E06EFD"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آل عمران:</w:t>
      </w:r>
      <w:r w:rsidR="00BC7F7B" w:rsidRPr="00FA2039">
        <w:rPr>
          <w:rFonts w:ascii="ATraditional Arabic" w:hAnsi="ATraditional Arabic"/>
          <w:b w:val="0"/>
          <w:sz w:val="28"/>
          <w:rtl/>
        </w:rPr>
        <w:t>133]</w:t>
      </w:r>
      <w:r w:rsidR="00E06EFD" w:rsidRPr="00FA2039">
        <w:rPr>
          <w:rFonts w:ascii="ATraditional Arabic" w:hAnsi="ATraditional Arabic" w:hint="cs"/>
          <w:b w:val="0"/>
          <w:sz w:val="28"/>
          <w:rtl/>
        </w:rPr>
        <w:t>."</w:t>
      </w:r>
    </w:p>
    <w:p w:rsidR="00E06EFD" w:rsidRPr="00FA2039" w:rsidRDefault="00E06EFD" w:rsidP="00FA2039">
      <w:pPr>
        <w:rPr>
          <w:rFonts w:ascii="ATraditional Arabic" w:hAnsi="ATraditional Arabic"/>
          <w:bCs w:val="0"/>
          <w:sz w:val="28"/>
          <w:rtl/>
        </w:rPr>
      </w:pPr>
      <w:r w:rsidRPr="00FA2039">
        <w:rPr>
          <w:rFonts w:ascii="ATraditional Arabic" w:hAnsi="ATraditional Arabic" w:hint="cs"/>
          <w:bCs w:val="0"/>
          <w:sz w:val="28"/>
          <w:rtl/>
        </w:rPr>
        <w:t xml:space="preserve">إذًا ما الذي للفاسقين؟ إذا كانت النار أعدت للكافرين إذا كانت النار أعدت للكافرين والجنة أعدت للمتقين فماذا للفاسقين؟ لا شك أنهم لهم شيء حظ من النار ومآلهم إلى الجنة إن شاء الله تعالى فلا يغتر الإنسان بمثل قوله جل وعلا أعدت للكافرين أنها لا يدخلها إلا الكفار بل جائ في صريح القرآن </w:t>
      </w:r>
      <w:r w:rsidRPr="00106E15">
        <w:rPr>
          <w:rFonts w:ascii="ATraditional Arabic" w:hAnsi="ATraditional Arabic" w:cs="ATraditional Arabic" w:hint="cs"/>
          <w:bCs w:val="0"/>
          <w:color w:val="FF0000"/>
          <w:sz w:val="28"/>
          <w:rtl/>
        </w:rPr>
        <w:t>{</w:t>
      </w:r>
      <w:r w:rsidR="00BC7F7B" w:rsidRPr="00106E15">
        <w:rPr>
          <w:rStyle w:val="-"/>
          <w:color w:val="FF0000"/>
          <w:sz w:val="28"/>
          <w:szCs w:val="28"/>
          <w:rtl/>
        </w:rPr>
        <w:t>وَإِن مِّنكُمْ إِلاَّ وَارِدُهَا</w:t>
      </w:r>
      <w:r w:rsidRPr="00106E15">
        <w:rPr>
          <w:rFonts w:ascii="ATraditional Arabic" w:hAnsi="ATraditional Arabic" w:cs="ATraditional Arabic" w:hint="cs"/>
          <w:bCs w:val="0"/>
          <w:color w:val="FF0000"/>
          <w:sz w:val="28"/>
          <w:rtl/>
        </w:rPr>
        <w:t>}</w:t>
      </w:r>
      <w:r w:rsidR="00FA2039" w:rsidRPr="00FA2039">
        <w:rPr>
          <w:rFonts w:ascii="ATraditional Arabic" w:hAnsi="ATraditional Arabic"/>
          <w:bCs w:val="0"/>
          <w:sz w:val="28"/>
          <w:rtl/>
        </w:rPr>
        <w:t xml:space="preserve"> [سورة مريم:</w:t>
      </w:r>
      <w:r w:rsidR="00BC7F7B" w:rsidRPr="00FA2039">
        <w:rPr>
          <w:rFonts w:ascii="ATraditional Arabic" w:hAnsi="ATraditional Arabic"/>
          <w:bCs w:val="0"/>
          <w:sz w:val="28"/>
          <w:rtl/>
        </w:rPr>
        <w:t>71]</w:t>
      </w:r>
      <w:r w:rsidRPr="00FA2039">
        <w:rPr>
          <w:rFonts w:ascii="ATraditional Arabic" w:hAnsi="ATraditional Arabic" w:hint="cs"/>
          <w:bCs w:val="0"/>
          <w:sz w:val="28"/>
          <w:rtl/>
        </w:rPr>
        <w:t xml:space="preserve"> فالورود لا بد منه لكن ماذا عن الصدر الورود مضمون لكن الصَّدَر منها يحتاج إلى عمل يحتاج إلى احتياط واهتمام على كل حال الورود لا بد منه والمرور..</w:t>
      </w:r>
    </w:p>
    <w:p w:rsidR="00E06EFD" w:rsidRPr="00FA2039" w:rsidRDefault="00E06EFD" w:rsidP="00E06EFD">
      <w:pPr>
        <w:rPr>
          <w:rFonts w:ascii="ATraditional Arabic" w:hAnsi="ATraditional Arabic"/>
          <w:b w:val="0"/>
          <w:sz w:val="28"/>
          <w:rtl/>
        </w:rPr>
      </w:pPr>
      <w:r w:rsidRPr="00FA2039">
        <w:rPr>
          <w:rFonts w:ascii="ATraditional Arabic" w:hAnsi="ATraditional Arabic" w:hint="cs"/>
          <w:b w:val="0"/>
          <w:sz w:val="28"/>
          <w:rtl/>
        </w:rPr>
        <w:t>طالب: ...........</w:t>
      </w:r>
    </w:p>
    <w:p w:rsidR="00E06EFD" w:rsidRPr="00FA2039" w:rsidRDefault="00E06EFD" w:rsidP="00C3600C">
      <w:pPr>
        <w:rPr>
          <w:rFonts w:ascii="ATraditional Arabic" w:hAnsi="ATraditional Arabic"/>
          <w:bCs w:val="0"/>
          <w:sz w:val="28"/>
          <w:rtl/>
        </w:rPr>
      </w:pPr>
      <w:r w:rsidRPr="00FA2039">
        <w:rPr>
          <w:rFonts w:ascii="ATraditional Arabic" w:hAnsi="ATraditional Arabic" w:hint="cs"/>
          <w:bCs w:val="0"/>
          <w:sz w:val="28"/>
          <w:rtl/>
        </w:rPr>
        <w:t xml:space="preserve">لا لا، المرور على الصراط المرور على الصراط لكن المرور المرور ما فيه شك أنه ورود المرور ورود ويبقى أن الإنسان كيف يتجاوز هذه المرحلة هل يتجاوزها بالأماني هل يتجاوز هذه المرحلة بالتفريط؟ ويقول مادام هو مسلم والمسلم مآله إلى الجنة نعم مآله إلى الجنة لكن يبقى أنه ارتكب ذنوبا رتبت عليها عقوبات رتبت عليها عقوبات </w:t>
      </w:r>
      <w:r w:rsidR="00BC7F7B" w:rsidRPr="00106E15">
        <w:rPr>
          <w:rFonts w:ascii="ATraditional Arabic" w:hAnsi="ATraditional Arabic" w:cs="ATraditional Arabic"/>
          <w:bCs w:val="0"/>
          <w:color w:val="FF0000"/>
          <w:sz w:val="28"/>
          <w:rtl/>
        </w:rPr>
        <w:t>{</w:t>
      </w:r>
      <w:r w:rsidR="00BC7F7B" w:rsidRPr="00106E15">
        <w:rPr>
          <w:rStyle w:val="-"/>
          <w:color w:val="FF0000"/>
          <w:sz w:val="28"/>
          <w:szCs w:val="28"/>
          <w:rtl/>
        </w:rPr>
        <w:t>نَبِّىءْ عِبَادِي أَنِّ</w:t>
      </w:r>
      <w:r w:rsidR="00C3600C">
        <w:rPr>
          <w:rStyle w:val="-"/>
          <w:color w:val="FF0000"/>
          <w:sz w:val="28"/>
          <w:szCs w:val="28"/>
          <w:rtl/>
        </w:rPr>
        <w:t xml:space="preserve">ي أَنَا الْغَفُورُ الرَّحِيمُ </w:t>
      </w:r>
      <w:r w:rsidR="00BC7F7B" w:rsidRPr="00106E15">
        <w:rPr>
          <w:rStyle w:val="-"/>
          <w:color w:val="FF0000"/>
          <w:sz w:val="28"/>
          <w:szCs w:val="28"/>
          <w:rtl/>
        </w:rPr>
        <w:t>وَ أَنَّ عَذَابِي هُوَ الْعَذَابُ الأَلِيمَ</w:t>
      </w:r>
      <w:r w:rsidR="00BC7F7B" w:rsidRPr="00106E15">
        <w:rPr>
          <w:rFonts w:ascii="ATraditional Arabic" w:hAnsi="ATraditional Arabic" w:cs="ATraditional Arabic"/>
          <w:bCs w:val="0"/>
          <w:color w:val="FF0000"/>
          <w:sz w:val="28"/>
          <w:rtl/>
        </w:rPr>
        <w:t>}</w:t>
      </w:r>
      <w:r w:rsidR="00BC7F7B" w:rsidRPr="00FA2039">
        <w:rPr>
          <w:rFonts w:ascii="ATraditional Arabic" w:hAnsi="ATraditional Arabic"/>
          <w:bCs w:val="0"/>
          <w:sz w:val="28"/>
          <w:rtl/>
        </w:rPr>
        <w:t xml:space="preserve"> </w:t>
      </w:r>
      <w:r w:rsidR="00FA2039" w:rsidRPr="00FA2039">
        <w:rPr>
          <w:rFonts w:ascii="ATraditional Arabic" w:hAnsi="ATraditional Arabic"/>
          <w:bCs w:val="0"/>
          <w:sz w:val="28"/>
          <w:rtl/>
        </w:rPr>
        <w:t>[سورة الحجر:</w:t>
      </w:r>
      <w:r w:rsidR="00BC7F7B" w:rsidRPr="00FA2039">
        <w:rPr>
          <w:rFonts w:ascii="ATraditional Arabic" w:hAnsi="ATraditional Arabic"/>
          <w:bCs w:val="0"/>
          <w:sz w:val="28"/>
          <w:rtl/>
        </w:rPr>
        <w:t>49-50]</w:t>
      </w:r>
      <w:r w:rsidRPr="00FA2039">
        <w:rPr>
          <w:rFonts w:ascii="ATraditional Arabic" w:hAnsi="ATraditional Arabic" w:hint="cs"/>
          <w:bCs w:val="0"/>
          <w:sz w:val="28"/>
          <w:rtl/>
        </w:rPr>
        <w:t xml:space="preserve"> لأن بعض الناس يغتر يقول مادام ما هنا خلود يدخل النار مدة ويطلع مآله إلى الجنة نقول نعم مآله إلى الجنة لكن من يصبر جرب شف أنت </w:t>
      </w:r>
      <w:r w:rsidRPr="00FA2039">
        <w:rPr>
          <w:rFonts w:ascii="ATraditional Arabic" w:hAnsi="ATraditional Arabic" w:hint="cs"/>
          <w:bCs w:val="0"/>
          <w:sz w:val="28"/>
          <w:rtl/>
        </w:rPr>
        <w:lastRenderedPageBreak/>
        <w:t xml:space="preserve">تصبر أو ما تصبر علما بأن هذه النار جزء من سبعين جزءا من </w:t>
      </w:r>
      <w:r w:rsidR="00075B05" w:rsidRPr="00FA2039">
        <w:rPr>
          <w:rFonts w:ascii="ATraditional Arabic" w:hAnsi="ATraditional Arabic" w:hint="cs"/>
          <w:bCs w:val="0"/>
          <w:sz w:val="28"/>
          <w:rtl/>
        </w:rPr>
        <w:t xml:space="preserve">نار </w:t>
      </w:r>
      <w:r w:rsidRPr="00FA2039">
        <w:rPr>
          <w:rFonts w:ascii="ATraditional Arabic" w:hAnsi="ATraditional Arabic" w:hint="cs"/>
          <w:bCs w:val="0"/>
          <w:sz w:val="28"/>
          <w:rtl/>
        </w:rPr>
        <w:t xml:space="preserve">الآخرة نسأل الله السلامة والعافية فالاغترار بمثل هذه النصوص والغفلة عن </w:t>
      </w:r>
      <w:r w:rsidR="00075B05" w:rsidRPr="00FA2039">
        <w:rPr>
          <w:rFonts w:ascii="ATraditional Arabic" w:hAnsi="ATraditional Arabic" w:hint="cs"/>
          <w:bCs w:val="0"/>
          <w:sz w:val="28"/>
          <w:rtl/>
        </w:rPr>
        <w:t>ما يقابلها من نصوص أيضًا صحيحة صريحة لا شك أنه تفريط.</w:t>
      </w:r>
    </w:p>
    <w:p w:rsidR="00075B05" w:rsidRPr="00FA2039" w:rsidRDefault="00075B05" w:rsidP="00C3600C">
      <w:pPr>
        <w:rPr>
          <w:rFonts w:ascii="ATraditional Arabic" w:hAnsi="ATraditional Arabic"/>
          <w:b w:val="0"/>
          <w:sz w:val="28"/>
          <w:rtl/>
        </w:rPr>
      </w:pPr>
      <w:r w:rsidRPr="00FA2039">
        <w:rPr>
          <w:rFonts w:ascii="ATraditional Arabic" w:hAnsi="ATraditional Arabic" w:hint="cs"/>
          <w:b w:val="0"/>
          <w:sz w:val="28"/>
          <w:rtl/>
        </w:rPr>
        <w:t xml:space="preserve">"وأما قوله في النار </w:t>
      </w:r>
      <w:r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أُعِدَّتْ لِلْكَافِرِينَ</w:t>
      </w:r>
      <w:r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البقرة:</w:t>
      </w:r>
      <w:r w:rsidR="00BC7F7B" w:rsidRPr="00FA2039">
        <w:rPr>
          <w:rFonts w:ascii="ATraditional Arabic" w:hAnsi="ATraditional Arabic"/>
          <w:b w:val="0"/>
          <w:sz w:val="28"/>
          <w:rtl/>
        </w:rPr>
        <w:t>24]</w:t>
      </w:r>
      <w:r w:rsidRPr="00FA2039">
        <w:rPr>
          <w:rFonts w:ascii="ATraditional Arabic" w:hAnsi="ATraditional Arabic" w:hint="cs"/>
          <w:b w:val="0"/>
          <w:sz w:val="28"/>
          <w:rtl/>
        </w:rPr>
        <w:t xml:space="preserve"> فقد قال في الجنة </w:t>
      </w:r>
      <w:r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أُعِدَّتْ لِلْمُتَّقِينَ</w:t>
      </w:r>
      <w:r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آل عمران:</w:t>
      </w:r>
      <w:r w:rsidR="00BC7F7B" w:rsidRPr="00FA2039">
        <w:rPr>
          <w:rFonts w:ascii="ATraditional Arabic" w:hAnsi="ATraditional Arabic"/>
          <w:b w:val="0"/>
          <w:sz w:val="28"/>
          <w:rtl/>
        </w:rPr>
        <w:t>133]</w:t>
      </w:r>
      <w:r w:rsidRPr="00FA2039">
        <w:rPr>
          <w:rFonts w:ascii="ATraditional Arabic" w:hAnsi="ATraditional Arabic" w:hint="cs"/>
          <w:b w:val="0"/>
          <w:sz w:val="28"/>
          <w:rtl/>
        </w:rPr>
        <w:t xml:space="preserve"> ولا ينافي إعداد النار للكافرين أن يدخلها الفساق والظلمة ولا ينافي إعداد الجنة للمتقين أن يدخلها من في قلبه </w:t>
      </w:r>
      <w:r w:rsidR="00C3600C" w:rsidRPr="00FA2039">
        <w:rPr>
          <w:rFonts w:ascii="ATraditional Arabic" w:hAnsi="ATraditional Arabic" w:hint="cs"/>
          <w:b w:val="0"/>
          <w:sz w:val="28"/>
          <w:rtl/>
        </w:rPr>
        <w:t xml:space="preserve">أدنى </w:t>
      </w:r>
      <w:r w:rsidRPr="00FA2039">
        <w:rPr>
          <w:rFonts w:ascii="ATraditional Arabic" w:hAnsi="ATraditional Arabic" w:hint="cs"/>
          <w:b w:val="0"/>
          <w:sz w:val="28"/>
          <w:rtl/>
        </w:rPr>
        <w:t>مثقال ذرة من الإيمان ولم يعمل خيرا قط وكاغترار بعضهم بالاعتماد على صوم يوم عاشوراء أو يوم عرفة حتى يقول بعضهم صوم يوم عاشوراء يكفر ذنوب العام كلها ويبقى صوم عرفة زيادة في الأجر ولم يدر هذا المغتر أن صوم رمضان والصلوات الخمس أعظم وأجل من صيام يوم عرفة ويوم عاشوراء وهي إنما تكفر ما بينهما إذا اجتنبت الكبائر."</w:t>
      </w:r>
    </w:p>
    <w:p w:rsidR="00075B05" w:rsidRPr="00FA2039" w:rsidRDefault="00075B05" w:rsidP="00075B05">
      <w:pPr>
        <w:rPr>
          <w:rFonts w:ascii="ATraditional Arabic" w:hAnsi="ATraditional Arabic"/>
          <w:bCs w:val="0"/>
          <w:sz w:val="28"/>
          <w:rtl/>
        </w:rPr>
      </w:pPr>
      <w:r w:rsidRPr="00FA2039">
        <w:rPr>
          <w:rFonts w:ascii="ATraditional Arabic" w:hAnsi="ATraditional Arabic" w:hint="cs"/>
          <w:bCs w:val="0"/>
          <w:sz w:val="28"/>
          <w:rtl/>
        </w:rPr>
        <w:t xml:space="preserve">وجاء هذا القيد في كثير من النصوص وجاء أيضا ما لم تُغشَ كبيرة ما اجتُنبت الكبائر رمضان إلى رمضان </w:t>
      </w:r>
      <w:r w:rsidR="00BC7F7B" w:rsidRPr="00106E15">
        <w:rPr>
          <w:rFonts w:ascii="ATraditional Arabic" w:hAnsi="ATraditional Arabic" w:hint="cs"/>
          <w:bCs w:val="0"/>
          <w:color w:val="0000FF"/>
          <w:sz w:val="28"/>
          <w:rtl/>
        </w:rPr>
        <w:t>«</w:t>
      </w:r>
      <w:r w:rsidRPr="00106E15">
        <w:rPr>
          <w:rFonts w:ascii="ATraditional Arabic" w:hAnsi="ATraditional Arabic" w:hint="cs"/>
          <w:bCs w:val="0"/>
          <w:color w:val="0000FF"/>
          <w:sz w:val="28"/>
          <w:rtl/>
        </w:rPr>
        <w:t>الصلوات الخمس ورمضان إلى رمضان والعمرة إلى العمرة والجمعة إلى الجمعة كفارات لما بينها إذا اجتنبت الكبائر</w:t>
      </w:r>
      <w:r w:rsidR="00BC7F7B" w:rsidRPr="00106E15">
        <w:rPr>
          <w:rFonts w:ascii="ATraditional Arabic" w:hAnsi="ATraditional Arabic" w:hint="cs"/>
          <w:bCs w:val="0"/>
          <w:color w:val="0000FF"/>
          <w:sz w:val="28"/>
          <w:rtl/>
        </w:rPr>
        <w:t>»</w:t>
      </w:r>
      <w:r w:rsidRPr="00FA2039">
        <w:rPr>
          <w:rFonts w:ascii="ATraditional Arabic" w:hAnsi="ATraditional Arabic" w:hint="cs"/>
          <w:bCs w:val="0"/>
          <w:sz w:val="28"/>
          <w:rtl/>
        </w:rPr>
        <w:t xml:space="preserve"> وفي رواية </w:t>
      </w:r>
      <w:r w:rsidR="00BC7F7B" w:rsidRPr="00106E15">
        <w:rPr>
          <w:rFonts w:ascii="ATraditional Arabic" w:hAnsi="ATraditional Arabic" w:hint="cs"/>
          <w:bCs w:val="0"/>
          <w:color w:val="0000FF"/>
          <w:sz w:val="28"/>
          <w:rtl/>
        </w:rPr>
        <w:t>«</w:t>
      </w:r>
      <w:r w:rsidRPr="00106E15">
        <w:rPr>
          <w:rFonts w:ascii="ATraditional Arabic" w:hAnsi="ATraditional Arabic" w:hint="cs"/>
          <w:bCs w:val="0"/>
          <w:color w:val="0000FF"/>
          <w:sz w:val="28"/>
          <w:rtl/>
        </w:rPr>
        <w:t>ما لم تُغشَ كبيرة</w:t>
      </w:r>
      <w:r w:rsidR="00BC7F7B" w:rsidRPr="00106E15">
        <w:rPr>
          <w:rFonts w:ascii="ATraditional Arabic" w:hAnsi="ATraditional Arabic" w:hint="cs"/>
          <w:bCs w:val="0"/>
          <w:color w:val="0000FF"/>
          <w:sz w:val="28"/>
          <w:rtl/>
        </w:rPr>
        <w:t>»</w:t>
      </w:r>
      <w:r w:rsidRPr="00FA2039">
        <w:rPr>
          <w:rFonts w:ascii="ATraditional Arabic" w:hAnsi="ATraditional Arabic" w:hint="cs"/>
          <w:bCs w:val="0"/>
          <w:sz w:val="28"/>
          <w:rtl/>
        </w:rPr>
        <w:t xml:space="preserve"> فإذا اغتر على مثل هذه الن صوص وغفل عن هذا القيد لا شك أنه مفرِّط ومعرِّض نفسه لعقوبة الله جل وعلا.</w:t>
      </w:r>
    </w:p>
    <w:p w:rsidR="00075B05" w:rsidRPr="00FA2039" w:rsidRDefault="00075B05" w:rsidP="00075B05">
      <w:pPr>
        <w:rPr>
          <w:rFonts w:ascii="ATraditional Arabic" w:hAnsi="ATraditional Arabic"/>
          <w:b w:val="0"/>
          <w:sz w:val="28"/>
          <w:rtl/>
        </w:rPr>
      </w:pPr>
      <w:r w:rsidRPr="00FA2039">
        <w:rPr>
          <w:rFonts w:ascii="ATraditional Arabic" w:hAnsi="ATraditional Arabic" w:hint="cs"/>
          <w:b w:val="0"/>
          <w:sz w:val="28"/>
          <w:rtl/>
        </w:rPr>
        <w:t>"فرمضان إلى رمضان والجمعة إلى الجمعة لا يقويان على تكفير الصغائر إلا مع انضمام ترك الكبائر إليها فيقوى مجموع الأمرين على تكفير الصغائر فكيف.."</w:t>
      </w:r>
    </w:p>
    <w:p w:rsidR="00075B05" w:rsidRPr="00FA2039" w:rsidRDefault="00075B05" w:rsidP="00FA2039">
      <w:pPr>
        <w:rPr>
          <w:rFonts w:ascii="ATraditional Arabic" w:hAnsi="ATraditional Arabic"/>
          <w:bCs w:val="0"/>
          <w:sz w:val="28"/>
          <w:rtl/>
        </w:rPr>
      </w:pPr>
      <w:r w:rsidRPr="00FA2039">
        <w:rPr>
          <w:rFonts w:ascii="ATraditional Arabic" w:hAnsi="ATraditional Arabic" w:hint="cs"/>
          <w:bCs w:val="0"/>
          <w:sz w:val="28"/>
          <w:rtl/>
        </w:rPr>
        <w:t xml:space="preserve">قد تقوى هذه العبادات العظيمة على تكفير الصغائر قد تقوى هذه العبادات العظيمة على تكفير الصغائر ولو لم تجتنب الكبائر لكن اجتناب الكبائر اجتناب الكبائر كفيل بتكفير الصغائر فهو من المكفرات اجتناب الكبائر مكفِّر </w:t>
      </w:r>
      <w:r w:rsidRPr="00106E15">
        <w:rPr>
          <w:rFonts w:ascii="ATraditional Arabic" w:hAnsi="ATraditional Arabic" w:cs="ATraditional Arabic" w:hint="cs"/>
          <w:bCs w:val="0"/>
          <w:color w:val="FF0000"/>
          <w:sz w:val="28"/>
          <w:rtl/>
        </w:rPr>
        <w:t>{</w:t>
      </w:r>
      <w:r w:rsidR="00BC7F7B" w:rsidRPr="00106E15">
        <w:rPr>
          <w:rStyle w:val="-"/>
          <w:color w:val="FF0000"/>
          <w:sz w:val="28"/>
          <w:szCs w:val="28"/>
          <w:rtl/>
        </w:rPr>
        <w:t>إِن تَجْتَنِبُواْ كَبَآئِرَ مَا تُنْهَوْنَ عَنْهُ نُكَفِّرْ عَنكُمْ سَيِّئَاتِكُمْ</w:t>
      </w:r>
      <w:r w:rsidRPr="00106E15">
        <w:rPr>
          <w:rFonts w:ascii="ATraditional Arabic" w:hAnsi="ATraditional Arabic" w:cs="ATraditional Arabic" w:hint="cs"/>
          <w:bCs w:val="0"/>
          <w:color w:val="FF0000"/>
          <w:sz w:val="28"/>
          <w:rtl/>
        </w:rPr>
        <w:t>}</w:t>
      </w:r>
      <w:r w:rsidR="00FA2039" w:rsidRPr="00FA2039">
        <w:rPr>
          <w:rFonts w:ascii="ATraditional Arabic" w:hAnsi="ATraditional Arabic"/>
          <w:bCs w:val="0"/>
          <w:sz w:val="28"/>
          <w:rtl/>
        </w:rPr>
        <w:t xml:space="preserve"> [سورة النساء:</w:t>
      </w:r>
      <w:r w:rsidR="00BC7F7B" w:rsidRPr="00FA2039">
        <w:rPr>
          <w:rFonts w:ascii="ATraditional Arabic" w:hAnsi="ATraditional Arabic"/>
          <w:bCs w:val="0"/>
          <w:sz w:val="28"/>
          <w:rtl/>
        </w:rPr>
        <w:t>31]</w:t>
      </w:r>
      <w:r w:rsidRPr="00FA2039">
        <w:rPr>
          <w:rFonts w:ascii="ATraditional Arabic" w:hAnsi="ATraditional Arabic" w:hint="cs"/>
          <w:bCs w:val="0"/>
          <w:sz w:val="28"/>
          <w:rtl/>
        </w:rPr>
        <w:t xml:space="preserve"> يعني الصغائر فرمضان إلى رمضان والجمعة إلى الجمعة والعمرة إلى العمرة والصلوات الخمس هذه كلها مكفرات للصغائر وأما الكبائر فلا بد لها من توبة وكذلك اجتناب الكبائر كفيل بتكفير الصغائر.</w:t>
      </w:r>
    </w:p>
    <w:p w:rsidR="00075B05" w:rsidRPr="00FA2039" w:rsidRDefault="00075B05" w:rsidP="00C3600C">
      <w:pPr>
        <w:rPr>
          <w:rFonts w:ascii="ATraditional Arabic" w:hAnsi="ATraditional Arabic"/>
          <w:b w:val="0"/>
          <w:sz w:val="28"/>
          <w:rtl/>
        </w:rPr>
      </w:pPr>
      <w:r w:rsidRPr="00FA2039">
        <w:rPr>
          <w:rFonts w:ascii="ATraditional Arabic" w:hAnsi="ATraditional Arabic" w:hint="cs"/>
          <w:b w:val="0"/>
          <w:sz w:val="28"/>
          <w:rtl/>
        </w:rPr>
        <w:t>"فيقوى مجموع الأمرين على تكفير الصغائر فكيف يكفِّر صوم يوم تطوع كل كبيرة عملها العبد وهو مصرٌّ عليها غير تائب منها هذا محال على أنه لا يمتنع أن يكون صوم يوم عرفة ويوم عاشوراء مكفرا لجميع ذنوب العام على عمومه وتكون من نصوص.."</w:t>
      </w:r>
    </w:p>
    <w:p w:rsidR="00075B05" w:rsidRPr="00FA2039" w:rsidRDefault="00075B05" w:rsidP="00075B05">
      <w:pPr>
        <w:rPr>
          <w:rFonts w:ascii="ATraditional Arabic" w:hAnsi="ATraditional Arabic"/>
          <w:bCs w:val="0"/>
          <w:sz w:val="28"/>
          <w:rtl/>
        </w:rPr>
      </w:pPr>
      <w:r w:rsidRPr="00FA2039">
        <w:rPr>
          <w:rFonts w:ascii="ATraditional Arabic" w:hAnsi="ATraditional Arabic" w:hint="cs"/>
          <w:bCs w:val="0"/>
          <w:sz w:val="28"/>
          <w:rtl/>
        </w:rPr>
        <w:t xml:space="preserve">ويكون ويكون ويكون من نصوص الوعد.. </w:t>
      </w:r>
    </w:p>
    <w:p w:rsidR="00075B05" w:rsidRPr="00FA2039" w:rsidRDefault="00075B05" w:rsidP="00075B05">
      <w:pPr>
        <w:rPr>
          <w:rFonts w:ascii="ATraditional Arabic" w:hAnsi="ATraditional Arabic"/>
          <w:bCs w:val="0"/>
          <w:sz w:val="28"/>
          <w:rtl/>
        </w:rPr>
      </w:pPr>
      <w:r w:rsidRPr="00FA2039">
        <w:rPr>
          <w:rFonts w:ascii="ATraditional Arabic" w:hAnsi="ATraditional Arabic" w:hint="cs"/>
          <w:bCs w:val="0"/>
          <w:sz w:val="28"/>
          <w:rtl/>
        </w:rPr>
        <w:t xml:space="preserve">بعض الناس يغتر يقول </w:t>
      </w:r>
      <w:r w:rsidR="00BC7F7B" w:rsidRPr="00106E15">
        <w:rPr>
          <w:rFonts w:ascii="ATraditional Arabic" w:hAnsi="ATraditional Arabic" w:hint="cs"/>
          <w:bCs w:val="0"/>
          <w:color w:val="0000FF"/>
          <w:sz w:val="28"/>
          <w:rtl/>
        </w:rPr>
        <w:t>«</w:t>
      </w:r>
      <w:r w:rsidRPr="00106E15">
        <w:rPr>
          <w:rFonts w:ascii="ATraditional Arabic" w:hAnsi="ATraditional Arabic" w:hint="cs"/>
          <w:bCs w:val="0"/>
          <w:color w:val="0000FF"/>
          <w:sz w:val="28"/>
          <w:rtl/>
        </w:rPr>
        <w:t>الحج المبرور ليس له جزاء إلا الجنة</w:t>
      </w:r>
      <w:r w:rsidR="00BC7F7B" w:rsidRPr="00106E15">
        <w:rPr>
          <w:rFonts w:ascii="ATraditional Arabic" w:hAnsi="ATraditional Arabic" w:hint="cs"/>
          <w:bCs w:val="0"/>
          <w:color w:val="0000FF"/>
          <w:sz w:val="28"/>
          <w:rtl/>
        </w:rPr>
        <w:t>«</w:t>
      </w:r>
      <w:r w:rsidRPr="00FA2039">
        <w:rPr>
          <w:rFonts w:ascii="ATraditional Arabic" w:hAnsi="ATraditional Arabic" w:hint="cs"/>
          <w:bCs w:val="0"/>
          <w:sz w:val="28"/>
          <w:rtl/>
        </w:rPr>
        <w:t xml:space="preserve"> </w:t>
      </w:r>
      <w:r w:rsidR="00BC7F7B" w:rsidRPr="00106E15">
        <w:rPr>
          <w:rFonts w:ascii="ATraditional Arabic" w:hAnsi="ATraditional Arabic" w:hint="cs"/>
          <w:bCs w:val="0"/>
          <w:color w:val="0000FF"/>
          <w:sz w:val="28"/>
          <w:rtl/>
        </w:rPr>
        <w:t>«</w:t>
      </w:r>
      <w:r w:rsidRPr="00106E15">
        <w:rPr>
          <w:rFonts w:ascii="ATraditional Arabic" w:hAnsi="ATraditional Arabic" w:hint="cs"/>
          <w:bCs w:val="0"/>
          <w:color w:val="0000FF"/>
          <w:sz w:val="28"/>
          <w:rtl/>
        </w:rPr>
        <w:t>ومن حج ولم يرفث ولم يفسق رجع من ذنوبه كيومَ ولدته أمه</w:t>
      </w:r>
      <w:r w:rsidR="00BC7F7B" w:rsidRPr="00106E15">
        <w:rPr>
          <w:rFonts w:ascii="ATraditional Arabic" w:hAnsi="ATraditional Arabic" w:hint="cs"/>
          <w:bCs w:val="0"/>
          <w:color w:val="0000FF"/>
          <w:sz w:val="28"/>
          <w:rtl/>
        </w:rPr>
        <w:t>»</w:t>
      </w:r>
      <w:r w:rsidRPr="00FA2039">
        <w:rPr>
          <w:rFonts w:ascii="ATraditional Arabic" w:hAnsi="ATraditional Arabic" w:hint="cs"/>
          <w:bCs w:val="0"/>
          <w:sz w:val="28"/>
          <w:rtl/>
        </w:rPr>
        <w:t xml:space="preserve"> تجده يزاول المنكرات ثم يحج ويرى أن هذا الحج يكفر لجميع ما ارتكبه هذا اغترار بل غرور وفي الحديث الصحيح في البخاري لما ذكر حديث </w:t>
      </w:r>
      <w:r w:rsidR="00BC7F7B" w:rsidRPr="00106E15">
        <w:rPr>
          <w:rFonts w:ascii="ATraditional Arabic" w:hAnsi="ATraditional Arabic" w:hint="cs"/>
          <w:bCs w:val="0"/>
          <w:color w:val="0000FF"/>
          <w:sz w:val="28"/>
          <w:rtl/>
        </w:rPr>
        <w:t>«</w:t>
      </w:r>
      <w:r w:rsidRPr="00106E15">
        <w:rPr>
          <w:rFonts w:ascii="ATraditional Arabic" w:hAnsi="ATraditional Arabic" w:hint="cs"/>
          <w:bCs w:val="0"/>
          <w:color w:val="0000FF"/>
          <w:sz w:val="28"/>
          <w:rtl/>
        </w:rPr>
        <w:t xml:space="preserve">من توضأ نحو وضوئي هذا ثم قال أشهد أن لا إله إلا الله وحده لا شريك له دخل الجنة من أي أبواب الجنة </w:t>
      </w:r>
      <w:r w:rsidRPr="00106E15">
        <w:rPr>
          <w:rFonts w:ascii="ATraditional Arabic" w:hAnsi="ATraditional Arabic" w:hint="cs"/>
          <w:bCs w:val="0"/>
          <w:color w:val="0000FF"/>
          <w:sz w:val="28"/>
          <w:rtl/>
        </w:rPr>
        <w:lastRenderedPageBreak/>
        <w:t>الثمانية شاء ولا تغتروا</w:t>
      </w:r>
      <w:r w:rsidR="00BC7F7B" w:rsidRPr="00106E15">
        <w:rPr>
          <w:rFonts w:ascii="ATraditional Arabic" w:hAnsi="ATraditional Arabic" w:hint="cs"/>
          <w:bCs w:val="0"/>
          <w:color w:val="0000FF"/>
          <w:sz w:val="28"/>
          <w:rtl/>
        </w:rPr>
        <w:t>»</w:t>
      </w:r>
      <w:r w:rsidRPr="00FA2039">
        <w:rPr>
          <w:rFonts w:ascii="ATraditional Arabic" w:hAnsi="ATraditional Arabic" w:hint="cs"/>
          <w:bCs w:val="0"/>
          <w:sz w:val="28"/>
          <w:rtl/>
        </w:rPr>
        <w:t xml:space="preserve"> نعم لا يغتر الإنسان بمثل هذا النص لأن هناك نصوص وعيد هذا من نصوص الوعد لكن هناك أيضا نصوص وعيد ولا بد من التوازن في حال المسلم لا بد من النظر إليهما بعين العدل والإنصاف فكما يعمل بنصوص الوعد ويرجو ما رتب عليها أيضا يجتنب ما جاء في نصوص الوعيد ويخشى من عاقبتها.</w:t>
      </w:r>
    </w:p>
    <w:p w:rsidR="00075B05" w:rsidRPr="00FA2039" w:rsidRDefault="00075B05" w:rsidP="00075B05">
      <w:pPr>
        <w:rPr>
          <w:rFonts w:ascii="ATraditional Arabic" w:hAnsi="ATraditional Arabic"/>
          <w:b w:val="0"/>
          <w:sz w:val="28"/>
          <w:rtl/>
        </w:rPr>
      </w:pPr>
      <w:r w:rsidRPr="00FA2039">
        <w:rPr>
          <w:rFonts w:ascii="ATraditional Arabic" w:hAnsi="ATraditional Arabic" w:hint="cs"/>
          <w:b w:val="0"/>
          <w:sz w:val="28"/>
          <w:rtl/>
        </w:rPr>
        <w:t>عفا الله عنك.</w:t>
      </w:r>
    </w:p>
    <w:p w:rsidR="00075B05" w:rsidRPr="00FA2039" w:rsidRDefault="00075B05" w:rsidP="00075B05">
      <w:pPr>
        <w:rPr>
          <w:rFonts w:ascii="ATraditional Arabic" w:hAnsi="ATraditional Arabic"/>
          <w:b w:val="0"/>
          <w:sz w:val="28"/>
          <w:rtl/>
        </w:rPr>
      </w:pPr>
      <w:r w:rsidRPr="00FA2039">
        <w:rPr>
          <w:rFonts w:ascii="ATraditional Arabic" w:hAnsi="ATraditional Arabic" w:hint="cs"/>
          <w:b w:val="0"/>
          <w:sz w:val="28"/>
          <w:rtl/>
        </w:rPr>
        <w:t>"ويكون من نصوص الو</w:t>
      </w:r>
      <w:r w:rsidR="00106E15">
        <w:rPr>
          <w:rFonts w:ascii="ATraditional Arabic" w:hAnsi="ATraditional Arabic" w:hint="cs"/>
          <w:b w:val="0"/>
          <w:sz w:val="28"/>
          <w:rtl/>
        </w:rPr>
        <w:t>عد التي لها شروط وموانع ويكون إ</w:t>
      </w:r>
      <w:r w:rsidRPr="00FA2039">
        <w:rPr>
          <w:rFonts w:ascii="ATraditional Arabic" w:hAnsi="ATraditional Arabic" w:hint="cs"/>
          <w:b w:val="0"/>
          <w:sz w:val="28"/>
          <w:rtl/>
        </w:rPr>
        <w:t>صراره على الكبائر مانعا من التكفير."</w:t>
      </w:r>
    </w:p>
    <w:p w:rsidR="00075B05" w:rsidRPr="00FA2039" w:rsidRDefault="00075B05" w:rsidP="00075B05">
      <w:pPr>
        <w:rPr>
          <w:rFonts w:ascii="ATraditional Arabic" w:hAnsi="ATraditional Arabic"/>
          <w:bCs w:val="0"/>
          <w:sz w:val="28"/>
          <w:rtl/>
        </w:rPr>
      </w:pPr>
      <w:r w:rsidRPr="00FA2039">
        <w:rPr>
          <w:rFonts w:ascii="ATraditional Arabic" w:hAnsi="ATraditional Arabic" w:hint="cs"/>
          <w:bCs w:val="0"/>
          <w:sz w:val="28"/>
          <w:rtl/>
        </w:rPr>
        <w:t>نعم هذه أسباب للتكفير أسباب لتكفير الذنوب لكن يبقى أن الأسباب لا تترتب عليها آثارها حتى تنتفي الموانع لا بد من انتفاء الموانع أما إذا لم تنتف الموانع فإن الأسباب لا تعمل عملها لا تعمل عملها.</w:t>
      </w:r>
    </w:p>
    <w:p w:rsidR="00075B05" w:rsidRPr="00FA2039" w:rsidRDefault="00075B05" w:rsidP="00C3600C">
      <w:pPr>
        <w:rPr>
          <w:rFonts w:ascii="ATraditional Arabic" w:hAnsi="ATraditional Arabic"/>
          <w:b w:val="0"/>
          <w:sz w:val="28"/>
          <w:rtl/>
        </w:rPr>
      </w:pPr>
      <w:r w:rsidRPr="00FA2039">
        <w:rPr>
          <w:rFonts w:ascii="ATraditional Arabic" w:hAnsi="ATraditional Arabic" w:hint="cs"/>
          <w:b w:val="0"/>
          <w:sz w:val="28"/>
          <w:rtl/>
        </w:rPr>
        <w:t xml:space="preserve">"ويكون من نصوص الوعد التي لها شروط وموانع ويكون إصراره على الكبائر مانعا من التكفير فإذا لم يصر على الكبائر ساعد الصومُ وعدم الإصرار وتعاونا على عموم التكفير كما كان رمضان والصلوات الخمس مع اجتناب الكبائر متساعدين متعاونين على تكفير الصغائر مع أن الله سبحانه قد قال </w:t>
      </w:r>
      <w:r w:rsidRPr="00106E15">
        <w:rPr>
          <w:rFonts w:ascii="ATraditional Arabic" w:hAnsi="ATraditional Arabic" w:cs="ATraditional Arabic" w:hint="cs"/>
          <w:b w:val="0"/>
          <w:bCs w:val="0"/>
          <w:color w:val="FF0000"/>
          <w:sz w:val="28"/>
          <w:rtl/>
        </w:rPr>
        <w:t>{</w:t>
      </w:r>
      <w:r w:rsidR="00BC7F7B" w:rsidRPr="00106E15">
        <w:rPr>
          <w:rStyle w:val="-"/>
          <w:color w:val="FF0000"/>
          <w:sz w:val="28"/>
          <w:szCs w:val="28"/>
          <w:rtl/>
        </w:rPr>
        <w:t>إِن تَجْتَنِبُواْ كَبَآئِرَ مَا تُنْهَوْنَ عَنْهُ نُكَفِّرْ عَنكُمْ سَيِّئَاتِكُمْ</w:t>
      </w:r>
      <w:r w:rsidRPr="00106E15">
        <w:rPr>
          <w:rFonts w:ascii="ATraditional Arabic" w:hAnsi="ATraditional Arabic" w:cs="ATraditional Arabic" w:hint="cs"/>
          <w:b w:val="0"/>
          <w:bCs w:val="0"/>
          <w:color w:val="FF0000"/>
          <w:sz w:val="28"/>
          <w:rtl/>
        </w:rPr>
        <w:t>}</w:t>
      </w:r>
      <w:r w:rsidR="00FA2039" w:rsidRPr="00FA2039">
        <w:rPr>
          <w:rFonts w:ascii="ATraditional Arabic" w:hAnsi="ATraditional Arabic"/>
          <w:b w:val="0"/>
          <w:sz w:val="28"/>
          <w:rtl/>
        </w:rPr>
        <w:t xml:space="preserve"> [سورة النساء:</w:t>
      </w:r>
      <w:r w:rsidR="00BC7F7B" w:rsidRPr="00FA2039">
        <w:rPr>
          <w:rFonts w:ascii="ATraditional Arabic" w:hAnsi="ATraditional Arabic"/>
          <w:b w:val="0"/>
          <w:sz w:val="28"/>
          <w:rtl/>
        </w:rPr>
        <w:t>31]</w:t>
      </w:r>
      <w:r w:rsidRPr="00FA2039">
        <w:rPr>
          <w:rFonts w:ascii="ATraditional Arabic" w:hAnsi="ATraditional Arabic" w:hint="cs"/>
          <w:b w:val="0"/>
          <w:sz w:val="28"/>
          <w:rtl/>
        </w:rPr>
        <w:t xml:space="preserve"> فعلم أن جعل الشيء سببا للتكفير لا يمتنع أن يتساعد هو وسبب آخر على التكفير ويكون التكفير مع اجتماع السببين أقوى وأتم منه وأتم منه مع انفراد أحدهما وكلما قويت أسباب التكفير كان أقوى وأتم وأشمل."</w:t>
      </w:r>
    </w:p>
    <w:p w:rsidR="00075B05" w:rsidRPr="00FA2039" w:rsidRDefault="00075B05" w:rsidP="0004586E">
      <w:pPr>
        <w:rPr>
          <w:rFonts w:ascii="ATraditional Arabic" w:hAnsi="ATraditional Arabic"/>
          <w:bCs w:val="0"/>
          <w:sz w:val="28"/>
          <w:rtl/>
        </w:rPr>
      </w:pPr>
      <w:r w:rsidRPr="00FA2039">
        <w:rPr>
          <w:rFonts w:ascii="ATraditional Arabic" w:hAnsi="ATraditional Arabic" w:hint="cs"/>
          <w:bCs w:val="0"/>
          <w:sz w:val="28"/>
          <w:rtl/>
        </w:rPr>
        <w:t xml:space="preserve">نعم مثال ذلك شخص في حال برد شديد </w:t>
      </w:r>
      <w:r w:rsidR="0004586E" w:rsidRPr="00FA2039">
        <w:rPr>
          <w:rFonts w:ascii="ATraditional Arabic" w:hAnsi="ATraditional Arabic" w:hint="cs"/>
          <w:bCs w:val="0"/>
          <w:sz w:val="28"/>
          <w:rtl/>
        </w:rPr>
        <w:t>في حال برد شديد قل درجة الحرارة صفر مثلا ولبس من الثياب ما يعينه على دفع هذا البرد وأوقد النار فاجتمع أكثر من سبب النار التي ينبعث منها الدفء والثياب التي تدفع البرد أيضًا اجتمع هذان السببان لكن افترض أن عنده نار وليس عنده ثياب وهو في البر النار إذا أدفأت الوجه وما في سمته فالظهر وما حوله معرَّض ولو افترضنا أن عليه ثياب وليست عنده نار وبرد شديد وهو في البر مثلا لا شك أنه قد لا يعمل السبب الواحد عمله فإذا تضافر أكثر من سبب استفاد بإذن الله جل وعلا وقد يوجد ويتضافر أكثر من سبب يعارضها مانع أقوى منها فلا تؤتي هذه الأسباب ثمارها فلا بد من توافر الأسباب التي تقاوِم ما جُعلت سببا له ولا بد أن تنتفي الموانع التي تمنع من تأثير السبب وترتب الأثر على السبب.</w:t>
      </w:r>
    </w:p>
    <w:p w:rsidR="0004586E" w:rsidRPr="00FA2039" w:rsidRDefault="0004586E" w:rsidP="0004586E">
      <w:pPr>
        <w:rPr>
          <w:rFonts w:ascii="ATraditional Arabic" w:hAnsi="ATraditional Arabic"/>
          <w:b w:val="0"/>
          <w:sz w:val="28"/>
          <w:rtl/>
        </w:rPr>
      </w:pPr>
      <w:r w:rsidRPr="00FA2039">
        <w:rPr>
          <w:rFonts w:ascii="ATraditional Arabic" w:hAnsi="ATraditional Arabic" w:hint="cs"/>
          <w:b w:val="0"/>
          <w:sz w:val="28"/>
          <w:rtl/>
        </w:rPr>
        <w:t xml:space="preserve">"وكاتكال بعضهم على قوله -صلى الله عليه وسلم- حاكيا عن ربه </w:t>
      </w:r>
      <w:r w:rsidR="00BC7F7B" w:rsidRPr="00106E15">
        <w:rPr>
          <w:rFonts w:ascii="ATraditional Arabic" w:hAnsi="ATraditional Arabic" w:hint="cs"/>
          <w:b w:val="0"/>
          <w:color w:val="0000FF"/>
          <w:sz w:val="28"/>
          <w:rtl/>
        </w:rPr>
        <w:t>«</w:t>
      </w:r>
      <w:r w:rsidRPr="00106E15">
        <w:rPr>
          <w:rFonts w:ascii="ATraditional Arabic" w:hAnsi="ATraditional Arabic" w:hint="cs"/>
          <w:b w:val="0"/>
          <w:color w:val="0000FF"/>
          <w:sz w:val="28"/>
          <w:rtl/>
        </w:rPr>
        <w:t>أنا عند حسن ظن عبدي بي فليظن بي ما شاء</w:t>
      </w:r>
      <w:r w:rsidR="00BC7F7B" w:rsidRPr="00106E15">
        <w:rPr>
          <w:rFonts w:ascii="ATraditional Arabic" w:hAnsi="ATraditional Arabic" w:hint="cs"/>
          <w:b w:val="0"/>
          <w:color w:val="0000FF"/>
          <w:sz w:val="28"/>
          <w:rtl/>
        </w:rPr>
        <w:t>»</w:t>
      </w:r>
      <w:r w:rsidRPr="00FA2039">
        <w:rPr>
          <w:rFonts w:ascii="ATraditional Arabic" w:hAnsi="ATraditional Arabic" w:hint="cs"/>
          <w:b w:val="0"/>
          <w:sz w:val="28"/>
          <w:rtl/>
        </w:rPr>
        <w:t xml:space="preserve"> يعني ما كان في ظنه فإني فاعله به ولا ريب أن حسن الظن إنما يكون مع الإحسان فإن المحسن حسن الظن بربه أنه يجازيه على إحسانه ولا يخلف وعده </w:t>
      </w:r>
      <w:r w:rsidRPr="00FA2039">
        <w:rPr>
          <w:rFonts w:ascii="ATraditional Arabic" w:hAnsi="ATraditional Arabic" w:hint="cs"/>
          <w:b w:val="0"/>
          <w:sz w:val="28"/>
          <w:rtl/>
        </w:rPr>
        <w:lastRenderedPageBreak/>
        <w:t>ويقبل توبته وأما المسيء المصر على الكبائر والظلم والمخالفات فإن وحشة المعاصي والظ</w:t>
      </w:r>
      <w:r w:rsidR="00C3600C">
        <w:rPr>
          <w:rFonts w:ascii="ATraditional Arabic" w:hAnsi="ATraditional Arabic" w:hint="cs"/>
          <w:b w:val="0"/>
          <w:sz w:val="28"/>
          <w:rtl/>
        </w:rPr>
        <w:t>ل</w:t>
      </w:r>
      <w:r w:rsidRPr="00FA2039">
        <w:rPr>
          <w:rFonts w:ascii="ATraditional Arabic" w:hAnsi="ATraditional Arabic" w:hint="cs"/>
          <w:b w:val="0"/>
          <w:sz w:val="28"/>
          <w:rtl/>
        </w:rPr>
        <w:t>م والحرام والظلم والحرام تمنعه من حسن الظن بربه وهذا موجود في الشاهد فإن.."</w:t>
      </w:r>
    </w:p>
    <w:p w:rsidR="0004586E" w:rsidRPr="00FA2039" w:rsidRDefault="0004586E" w:rsidP="0004586E">
      <w:pPr>
        <w:rPr>
          <w:rFonts w:ascii="ATraditional Arabic" w:hAnsi="ATraditional Arabic"/>
          <w:bCs w:val="0"/>
          <w:sz w:val="28"/>
          <w:rtl/>
        </w:rPr>
      </w:pPr>
      <w:r w:rsidRPr="00FA2039">
        <w:rPr>
          <w:rFonts w:ascii="ATraditional Arabic" w:hAnsi="ATraditional Arabic" w:hint="cs"/>
          <w:bCs w:val="0"/>
          <w:sz w:val="28"/>
          <w:rtl/>
        </w:rPr>
        <w:t>الكلام الكلام النظري قد يُتصوَّر قد يقول قائل صح الحديث عنه -عليه الصلاة والسلام- أن من حج فلم يفسق ولم يرفث رجع من ذنوبه كيوم ولدته أمه ويرتكب المعاصي والفواحش والمنكرات ثم يحج ويقول لن أرفث ولن أفسق ألا يدري هذا المسكين أنه لا يمكن أن يوفَّق للحج دون رفث ولا فسوق وقد استرسل في المعاصي لن يوفَّق شخص حياته وطول عمره في القيل والقال في الكلام الذي لا قيمة له بل في الكلام الحرام أحيانًا وهذا يريد أن يحج ولا يرفث ولا يفسق هذا لا يمكن أن يوفق لهذا والشواهد ظاهرة كم من إنسان يريد الوعد الذي رتب على الحج المبرور لكن هل يوفق ولم يقدم في حال الرخاء ما يعينه على بر الحج؟ لا يمكن إلا إذا تدارك الله جل وعلا الإنسان في لحظة من لحظاته خاضعا بين يديه منكسرا منطرحا ثم بعد ذلك يتدارك بتوبة نصوح هذا فضل الله.</w:t>
      </w:r>
    </w:p>
    <w:p w:rsidR="0004586E" w:rsidRPr="00FA2039" w:rsidRDefault="0004586E" w:rsidP="0004586E">
      <w:pPr>
        <w:rPr>
          <w:rFonts w:ascii="ATraditional Arabic" w:hAnsi="ATraditional Arabic"/>
          <w:b w:val="0"/>
          <w:sz w:val="28"/>
          <w:rtl/>
        </w:rPr>
      </w:pPr>
      <w:r w:rsidRPr="00FA2039">
        <w:rPr>
          <w:rFonts w:ascii="ATraditional Arabic" w:hAnsi="ATraditional Arabic" w:hint="cs"/>
          <w:b w:val="0"/>
          <w:sz w:val="28"/>
          <w:rtl/>
        </w:rPr>
        <w:t>"وهذا موجود في الشاهد فإن العبد الآبق المسيء الخارج عن طاعة سيده لا يحسن الظنُّ به.."</w:t>
      </w:r>
    </w:p>
    <w:p w:rsidR="0004586E" w:rsidRPr="00FA2039" w:rsidRDefault="0004586E" w:rsidP="0004586E">
      <w:pPr>
        <w:rPr>
          <w:rFonts w:ascii="ATraditional Arabic" w:hAnsi="ATraditional Arabic"/>
          <w:bCs w:val="0"/>
          <w:sz w:val="28"/>
          <w:rtl/>
        </w:rPr>
      </w:pPr>
      <w:r w:rsidRPr="00FA2039">
        <w:rPr>
          <w:rFonts w:ascii="ATraditional Arabic" w:hAnsi="ATraditional Arabic" w:hint="cs"/>
          <w:bCs w:val="0"/>
          <w:sz w:val="28"/>
          <w:rtl/>
        </w:rPr>
        <w:t>لا يحسن الظنَّ.</w:t>
      </w:r>
    </w:p>
    <w:p w:rsidR="0004586E" w:rsidRPr="00FA2039" w:rsidRDefault="0004586E" w:rsidP="0004586E">
      <w:pPr>
        <w:rPr>
          <w:rFonts w:ascii="ATraditional Arabic" w:hAnsi="ATraditional Arabic"/>
          <w:b w:val="0"/>
          <w:sz w:val="28"/>
          <w:rtl/>
        </w:rPr>
      </w:pPr>
      <w:r w:rsidRPr="00FA2039">
        <w:rPr>
          <w:rFonts w:ascii="ATraditional Arabic" w:hAnsi="ATraditional Arabic" w:hint="cs"/>
          <w:b w:val="0"/>
          <w:sz w:val="28"/>
          <w:rtl/>
        </w:rPr>
        <w:t>"لا يحسن الظنَّ به."</w:t>
      </w:r>
    </w:p>
    <w:p w:rsidR="0004586E" w:rsidRPr="00FA2039" w:rsidRDefault="0004586E" w:rsidP="0004586E">
      <w:pPr>
        <w:rPr>
          <w:rFonts w:ascii="ATraditional Arabic" w:hAnsi="ATraditional Arabic"/>
          <w:b w:val="0"/>
          <w:sz w:val="28"/>
          <w:rtl/>
        </w:rPr>
      </w:pPr>
      <w:r w:rsidRPr="00FA2039">
        <w:rPr>
          <w:rFonts w:ascii="ATraditional Arabic" w:hAnsi="ATraditional Arabic" w:hint="cs"/>
          <w:b w:val="0"/>
          <w:sz w:val="28"/>
          <w:rtl/>
        </w:rPr>
        <w:t>عفا الله عنك.</w:t>
      </w:r>
    </w:p>
    <w:p w:rsidR="0004586E" w:rsidRPr="00FA2039" w:rsidRDefault="0004586E" w:rsidP="0004586E">
      <w:pPr>
        <w:rPr>
          <w:rFonts w:ascii="ATraditional Arabic" w:hAnsi="ATraditional Arabic"/>
          <w:b w:val="0"/>
          <w:sz w:val="28"/>
          <w:rtl/>
        </w:rPr>
      </w:pPr>
      <w:r w:rsidRPr="00FA2039">
        <w:rPr>
          <w:rFonts w:ascii="ATraditional Arabic" w:hAnsi="ATraditional Arabic" w:hint="cs"/>
          <w:b w:val="0"/>
          <w:sz w:val="28"/>
          <w:rtl/>
        </w:rPr>
        <w:t>"ولا يجامع وحدة الإساءة إحسان الظن أبدًا فإن المسيء مستوحش بقدر إساءته وأحسن الناس ظنًّا بربه أطوعهم له كما قال الحسن البصري رحمه الله</w:t>
      </w:r>
      <w:r w:rsidR="00C3600C">
        <w:rPr>
          <w:rFonts w:ascii="ATraditional Arabic" w:hAnsi="ATraditional Arabic" w:hint="cs"/>
          <w:b w:val="0"/>
          <w:sz w:val="28"/>
          <w:rtl/>
        </w:rPr>
        <w:t>:</w:t>
      </w:r>
      <w:r w:rsidRPr="00FA2039">
        <w:rPr>
          <w:rFonts w:ascii="ATraditional Arabic" w:hAnsi="ATraditional Arabic" w:hint="cs"/>
          <w:b w:val="0"/>
          <w:sz w:val="28"/>
          <w:rtl/>
        </w:rPr>
        <w:t xml:space="preserve"> إن المؤمن أحسن الظن بربه فأحسن العمل وإن الفاجر أساء الظن بربه فأساء العمل."</w:t>
      </w:r>
    </w:p>
    <w:p w:rsidR="0004586E" w:rsidRPr="00FA2039" w:rsidRDefault="0004586E" w:rsidP="0004586E">
      <w:pPr>
        <w:rPr>
          <w:rFonts w:ascii="ATraditional Arabic" w:hAnsi="ATraditional Arabic"/>
          <w:bCs w:val="0"/>
          <w:sz w:val="28"/>
          <w:rtl/>
        </w:rPr>
      </w:pPr>
      <w:r w:rsidRPr="00FA2039">
        <w:rPr>
          <w:rFonts w:ascii="ATraditional Arabic" w:hAnsi="ATraditional Arabic" w:hint="cs"/>
          <w:bCs w:val="0"/>
          <w:sz w:val="28"/>
          <w:rtl/>
        </w:rPr>
        <w:t>يكفي يكفي.</w:t>
      </w:r>
    </w:p>
    <w:p w:rsidR="0004586E" w:rsidRDefault="0004586E" w:rsidP="0004586E">
      <w:pPr>
        <w:rPr>
          <w:rFonts w:ascii="ATraditional Arabic" w:hAnsi="ATraditional Arabic"/>
          <w:bCs w:val="0"/>
          <w:sz w:val="28"/>
          <w:rtl/>
        </w:rPr>
      </w:pPr>
      <w:r w:rsidRPr="00FA2039">
        <w:rPr>
          <w:rFonts w:ascii="ATraditional Arabic" w:hAnsi="ATraditional Arabic" w:hint="cs"/>
          <w:bCs w:val="0"/>
          <w:sz w:val="28"/>
          <w:rtl/>
        </w:rPr>
        <w:t>اللهم صل وسلم على عبدك ورسولك...</w:t>
      </w:r>
    </w:p>
    <w:p w:rsidR="00F13770" w:rsidRDefault="00F13770" w:rsidP="0004586E">
      <w:pPr>
        <w:rPr>
          <w:rFonts w:ascii="ATraditional Arabic" w:hAnsi="ATraditional Arabic"/>
          <w:bCs w:val="0"/>
          <w:sz w:val="28"/>
          <w:rtl/>
        </w:rPr>
      </w:pPr>
    </w:p>
    <w:p w:rsidR="00F13770" w:rsidRDefault="00F13770" w:rsidP="0004586E">
      <w:pPr>
        <w:rPr>
          <w:rFonts w:ascii="ATraditional Arabic" w:hAnsi="ATraditional Arabic"/>
          <w:bCs w:val="0"/>
          <w:sz w:val="28"/>
          <w:rtl/>
        </w:rPr>
      </w:pPr>
    </w:p>
    <w:p w:rsidR="00F13770" w:rsidRDefault="00F13770" w:rsidP="0004586E">
      <w:pPr>
        <w:rPr>
          <w:rFonts w:ascii="ATraditional Arabic" w:hAnsi="ATraditional Arabic"/>
          <w:bCs w:val="0"/>
          <w:sz w:val="28"/>
          <w:rtl/>
        </w:rPr>
      </w:pPr>
    </w:p>
    <w:p w:rsidR="00F13770" w:rsidRDefault="00F13770" w:rsidP="0004586E">
      <w:pPr>
        <w:rPr>
          <w:rFonts w:ascii="ATraditional Arabic" w:hAnsi="ATraditional Arabic"/>
          <w:bCs w:val="0"/>
          <w:sz w:val="28"/>
          <w:rtl/>
        </w:rPr>
      </w:pPr>
    </w:p>
    <w:p w:rsidR="00F13770" w:rsidRDefault="00F13770" w:rsidP="00B4460A">
      <w:pPr>
        <w:rPr>
          <w:rFonts w:ascii="ATraditional Arabic" w:hAnsi="ATraditional Arabic"/>
          <w:bCs w:val="0"/>
          <w:sz w:val="28"/>
          <w:rtl/>
        </w:rPr>
      </w:pPr>
    </w:p>
    <w:sectPr w:rsidR="00F13770" w:rsidSect="009D5E1E">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D2A" w:rsidRDefault="00FC5D2A" w:rsidP="00235F65">
      <w:r>
        <w:separator/>
      </w:r>
    </w:p>
  </w:endnote>
  <w:endnote w:type="continuationSeparator" w:id="0">
    <w:p w:rsidR="00FC5D2A" w:rsidRDefault="00FC5D2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C9BF7C-725C-433A-9C0C-15FE3E0B0BD9}"/>
    <w:embedBold r:id="rId2" w:fontKey="{318EADCB-DF4E-42EC-907D-4E69B79AA4CC}"/>
    <w:embedBoldItalic r:id="rId3" w:fontKey="{1CBFFFCD-5535-4ACD-964E-1B56ABCE0AFA}"/>
  </w:font>
  <w:font w:name="Courier New">
    <w:panose1 w:val="02070309020205020404"/>
    <w:charset w:val="00"/>
    <w:family w:val="modern"/>
    <w:pitch w:val="fixed"/>
    <w:sig w:usb0="E0002EFF" w:usb1="C0007843" w:usb2="00000009" w:usb3="00000000" w:csb0="000001FF" w:csb1="00000000"/>
    <w:embedRegular r:id="rId4" w:fontKey="{1C12EE96-51E3-4357-8204-9A5397AC5B46}"/>
  </w:font>
  <w:font w:name="Wingdings">
    <w:panose1 w:val="05000000000000000000"/>
    <w:charset w:val="02"/>
    <w:family w:val="auto"/>
    <w:pitch w:val="variable"/>
    <w:sig w:usb0="00000000" w:usb1="10000000" w:usb2="00000000" w:usb3="00000000" w:csb0="80000000" w:csb1="00000000"/>
    <w:embedRegular r:id="rId5" w:fontKey="{A622D844-F138-481B-8E51-96A01D697E6D}"/>
  </w:font>
  <w:font w:name="Symbol">
    <w:panose1 w:val="05050102010706020507"/>
    <w:charset w:val="02"/>
    <w:family w:val="roman"/>
    <w:pitch w:val="variable"/>
    <w:sig w:usb0="00000000" w:usb1="10000000" w:usb2="00000000" w:usb3="00000000" w:csb0="80000000" w:csb1="00000000"/>
    <w:embedRegular r:id="rId6" w:fontKey="{444CE260-7C9C-4A3B-9C6F-0875994C536C}"/>
  </w:font>
  <w:font w:name="Al-Mateen">
    <w:panose1 w:val="02060803050605020204"/>
    <w:charset w:val="00"/>
    <w:family w:val="roman"/>
    <w:pitch w:val="variable"/>
    <w:sig w:usb0="800020AF" w:usb1="C000204A" w:usb2="00000008" w:usb3="00000000" w:csb0="00000041" w:csb1="00000000"/>
    <w:embedRegular r:id="rId7" w:fontKey="{77B715D6-584C-4C60-B4E9-B0EDEC43223E}"/>
    <w:embedBold r:id="rId8" w:fontKey="{CFAD587B-69BB-4135-8202-0ED8644ECF2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532F9E8-DCE7-4DA9-BC66-A5D263E1CCF1}"/>
    <w:embedBold r:id="rId10" w:fontKey="{5550893E-BD89-4E69-8C3E-ABD33984445F}"/>
  </w:font>
  <w:font w:name="DecoType Naskh Variants">
    <w:panose1 w:val="02010400000000000000"/>
    <w:charset w:val="B2"/>
    <w:family w:val="auto"/>
    <w:pitch w:val="variable"/>
    <w:sig w:usb0="00002001" w:usb1="80000000" w:usb2="00000008" w:usb3="00000000" w:csb0="00000040" w:csb1="00000000"/>
    <w:embedRegular r:id="rId11" w:fontKey="{61F8E3DB-73B5-45FD-9154-D77E294FA29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0FA847A-8439-4946-ACB7-CC219F0B141B}"/>
    <w:embedBold r:id="rId13" w:fontKey="{1B4ECFE1-6101-4023-B545-E2AABFCA4F2E}"/>
  </w:font>
  <w:font w:name="Cambria">
    <w:panose1 w:val="02040503050406030204"/>
    <w:charset w:val="00"/>
    <w:family w:val="roman"/>
    <w:pitch w:val="variable"/>
    <w:sig w:usb0="E00002FF" w:usb1="400004FF" w:usb2="00000000" w:usb3="00000000" w:csb0="0000019F" w:csb1="00000000"/>
    <w:embedRegular r:id="rId14" w:fontKey="{C7B1441E-1B73-4328-B4A9-97CEE9446D47}"/>
    <w:embedBold r:id="rId15" w:fontKey="{C0201394-B639-4CD1-8153-D70CA636F5EA}"/>
    <w:embedBoldItalic r:id="rId16" w:fontKey="{F2F88AE9-06CA-4A3A-8087-A564328A2B2D}"/>
  </w:font>
  <w:font w:name="Calibri">
    <w:panose1 w:val="020F0502020204030204"/>
    <w:charset w:val="00"/>
    <w:family w:val="swiss"/>
    <w:pitch w:val="variable"/>
    <w:sig w:usb0="E0002AFF" w:usb1="C000247B" w:usb2="00000009" w:usb3="00000000" w:csb0="000001FF" w:csb1="00000000"/>
    <w:embedRegular r:id="rId17" w:fontKey="{4FF31AA8-6EEF-490C-A7F7-8539DA3E72F8}"/>
    <w:embedBold r:id="rId18" w:fontKey="{97E830E3-AD7E-46BB-80D6-F28A989445D4}"/>
    <w:embedBoldItalic r:id="rId19" w:fontKey="{1BBC247B-D76A-4F7C-BC84-E7DE84F29F82}"/>
  </w:font>
  <w:font w:name="Arial">
    <w:panose1 w:val="020B0604020202020204"/>
    <w:charset w:val="00"/>
    <w:family w:val="swiss"/>
    <w:pitch w:val="variable"/>
    <w:sig w:usb0="E0002EFF" w:usb1="C0007843" w:usb2="00000009" w:usb3="00000000" w:csb0="000001FF" w:csb1="00000000"/>
    <w:embedRegular r:id="rId20" w:fontKey="{633EFF9E-B875-48DB-AC59-68F94E35D22D}"/>
    <w:embedBold r:id="rId21" w:fontKey="{2E565A59-044D-4772-B4C8-1946358D9565}"/>
    <w:embedBoldItalic r:id="rId22" w:fontKey="{2B4AC94C-37B8-40EC-BB4C-865682C64569}"/>
  </w:font>
  <w:font w:name="Tahoma">
    <w:panose1 w:val="020B0604030504040204"/>
    <w:charset w:val="00"/>
    <w:family w:val="swiss"/>
    <w:pitch w:val="variable"/>
    <w:sig w:usb0="E1002EFF" w:usb1="C000605B" w:usb2="00000029" w:usb3="00000000" w:csb0="000101FF" w:csb1="00000000"/>
    <w:embedRegular r:id="rId23" w:fontKey="{2C99A915-022E-4EAD-B9CA-32AF8639B69F}"/>
    <w:embedBold r:id="rId24" w:fontKey="{2BD531BF-4ED1-4011-A76E-16C9C0309E0F}"/>
    <w:embedItalic r:id="rId25" w:fontKey="{2EF13CB7-EC46-4BCA-A407-368D0DAC193B}"/>
  </w:font>
  <w:font w:name="OthmaniQ">
    <w:altName w:val="Times New Roman"/>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50F48579-77F9-43A3-AA49-62A7AF7AAAA9}"/>
  </w:font>
  <w:font w:name="AGA Arabesque">
    <w:panose1 w:val="05010101010101010101"/>
    <w:charset w:val="02"/>
    <w:family w:val="auto"/>
    <w:pitch w:val="variable"/>
    <w:sig w:usb0="00000000" w:usb1="10000000" w:usb2="00000000" w:usb3="00000000" w:csb0="80000000" w:csb1="00000000"/>
    <w:embedRegular r:id="rId27" w:fontKey="{4B5C2C3B-8D5A-49BB-9E34-31C4079C28C7}"/>
  </w:font>
  <w:font w:name="PT Bold Heading">
    <w:panose1 w:val="02010400000000000000"/>
    <w:charset w:val="B2"/>
    <w:family w:val="auto"/>
    <w:pitch w:val="variable"/>
    <w:sig w:usb0="00002001" w:usb1="80000000" w:usb2="00000008" w:usb3="00000000" w:csb0="00000040" w:csb1="00000000"/>
    <w:embedRegular r:id="rId28" w:fontKey="{8CBC0B9E-AFF2-4EB0-9B9C-2C4CA29FC6D8}"/>
  </w:font>
  <w:font w:name="Andalus">
    <w:panose1 w:val="02020603050405020304"/>
    <w:charset w:val="00"/>
    <w:family w:val="roman"/>
    <w:pitch w:val="variable"/>
    <w:sig w:usb0="00002003" w:usb1="80000000" w:usb2="00000008" w:usb3="00000000" w:csb0="00000041" w:csb1="00000000"/>
    <w:embedRegular r:id="rId29" w:fontKey="{DB2ECE19-8747-4BB4-9E23-60C7C12BFE20}"/>
    <w:embedBold r:id="rId30" w:fontKey="{18BC6E43-A493-4EE7-A7B1-4D6B713851D4}"/>
  </w:font>
  <w:font w:name="AL-Mohanad Bold">
    <w:panose1 w:val="00000000000000000000"/>
    <w:charset w:val="B2"/>
    <w:family w:val="auto"/>
    <w:pitch w:val="variable"/>
    <w:sig w:usb0="00002001" w:usb1="00000000" w:usb2="00000000" w:usb3="00000000" w:csb0="00000040" w:csb1="00000000"/>
    <w:embedRegular r:id="rId31" w:fontKey="{C33B579E-DB10-4D6C-A429-1C58F2D84196}"/>
  </w:font>
  <w:font w:name="A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43" w:rsidRDefault="000A2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43" w:rsidRDefault="000A2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D2A" w:rsidRDefault="00FC5D2A" w:rsidP="00235F65">
      <w:r>
        <w:separator/>
      </w:r>
    </w:p>
  </w:footnote>
  <w:footnote w:type="continuationSeparator" w:id="0">
    <w:p w:rsidR="00FC5D2A" w:rsidRDefault="00FC5D2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FC5D2A"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FD49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3587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FD490A"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D3587E">
                  <w:rPr>
                    <w:rFonts w:cs="Traditional Arabic"/>
                    <w:sz w:val="28"/>
                    <w:rtl/>
                  </w:rPr>
                  <w:t>2</w:t>
                </w:r>
                <w:r>
                  <w:rPr>
                    <w:rFonts w:cs="Traditional Arabic"/>
                    <w:sz w:val="28"/>
                  </w:rPr>
                  <w:fldChar w:fldCharType="end"/>
                </w:r>
              </w:p>
            </w:txbxContent>
          </v:textbox>
          <w10:wrap type="square"/>
        </v:shape>
      </w:pict>
    </w:r>
  </w:p>
  <w:p w:rsidR="00B75CFA" w:rsidRPr="00711431" w:rsidRDefault="00FC5D2A"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0A2743">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0A2743">
                  <w:rPr>
                    <w:rFonts w:cs="AL-Mohanad Bold" w:hint="cs"/>
                    <w:b w:val="0"/>
                    <w:bCs w:val="0"/>
                    <w:noProof w:val="0"/>
                    <w:sz w:val="22"/>
                    <w:szCs w:val="22"/>
                    <w:rtl/>
                  </w:rPr>
                  <w:t>14</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FC5D2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FD490A"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D3587E">
                  <w:rPr>
                    <w:rStyle w:val="PageNumber"/>
                    <w:rFonts w:cs="Traditional Arabic"/>
                    <w:rtl/>
                  </w:rPr>
                  <w:t>5</w:t>
                </w:r>
                <w:r>
                  <w:rPr>
                    <w:rStyle w:val="PageNumber"/>
                    <w:rFonts w:cs="Traditional Arabic"/>
                  </w:rPr>
                  <w:fldChar w:fldCharType="end"/>
                </w:r>
              </w:p>
            </w:txbxContent>
          </v:textbox>
          <w10:wrap anchorx="page"/>
        </v:shape>
      </w:pict>
    </w:r>
  </w:p>
  <w:p w:rsidR="00B75CFA" w:rsidRPr="00711431" w:rsidRDefault="00FC5D2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FD490A"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D3587E">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FD490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3587E">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43" w:rsidRDefault="000A2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130"/>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32"/>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86E"/>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05"/>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61E"/>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0710"/>
    <w:rsid w:val="000A129C"/>
    <w:rsid w:val="000A1612"/>
    <w:rsid w:val="000A1C70"/>
    <w:rsid w:val="000A23C6"/>
    <w:rsid w:val="000A2540"/>
    <w:rsid w:val="000A2743"/>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3"/>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E15"/>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03D"/>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A69"/>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3DF8"/>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6905"/>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2A4"/>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4F"/>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732"/>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A9D"/>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4DF"/>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6B"/>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6E60"/>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64C"/>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18"/>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EAE"/>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582F"/>
    <w:rsid w:val="003B5BA6"/>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929"/>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18"/>
    <w:rsid w:val="004259E4"/>
    <w:rsid w:val="00425A8F"/>
    <w:rsid w:val="00425EC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5B3"/>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000"/>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88"/>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D6"/>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86E"/>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D7E"/>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C6"/>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108"/>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47D83"/>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E66"/>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4CE"/>
    <w:rsid w:val="006C16A4"/>
    <w:rsid w:val="006C1764"/>
    <w:rsid w:val="006C1B95"/>
    <w:rsid w:val="006C34DF"/>
    <w:rsid w:val="006C4258"/>
    <w:rsid w:val="006C46C6"/>
    <w:rsid w:val="006C4E62"/>
    <w:rsid w:val="006C5494"/>
    <w:rsid w:val="006C5F52"/>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97D"/>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4969"/>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387"/>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4451"/>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362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2C2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44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6F41"/>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05A"/>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6C"/>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306"/>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59FE"/>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058"/>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43D"/>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1B8"/>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5E3"/>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76"/>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319"/>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739"/>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60A"/>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BD3"/>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C7F7B"/>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00C"/>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6EE"/>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214"/>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1BFB"/>
    <w:rsid w:val="00D32119"/>
    <w:rsid w:val="00D3252A"/>
    <w:rsid w:val="00D32E83"/>
    <w:rsid w:val="00D32F60"/>
    <w:rsid w:val="00D337BC"/>
    <w:rsid w:val="00D34C1F"/>
    <w:rsid w:val="00D3504D"/>
    <w:rsid w:val="00D35569"/>
    <w:rsid w:val="00D3587E"/>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148"/>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1FC0"/>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EFD"/>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310"/>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6AB"/>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770"/>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2F65"/>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1E5"/>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039"/>
    <w:rsid w:val="00FA2460"/>
    <w:rsid w:val="00FA2872"/>
    <w:rsid w:val="00FA2A6F"/>
    <w:rsid w:val="00FA2BFA"/>
    <w:rsid w:val="00FA30B2"/>
    <w:rsid w:val="00FA323D"/>
    <w:rsid w:val="00FA373B"/>
    <w:rsid w:val="00FA449C"/>
    <w:rsid w:val="00FA50CD"/>
    <w:rsid w:val="00FA5E5C"/>
    <w:rsid w:val="00FA5EF1"/>
    <w:rsid w:val="00FA6C6C"/>
    <w:rsid w:val="00FA725C"/>
    <w:rsid w:val="00FA7484"/>
    <w:rsid w:val="00FA7782"/>
    <w:rsid w:val="00FA780E"/>
    <w:rsid w:val="00FB0618"/>
    <w:rsid w:val="00FB06A4"/>
    <w:rsid w:val="00FB0C32"/>
    <w:rsid w:val="00FB15BC"/>
    <w:rsid w:val="00FB15D1"/>
    <w:rsid w:val="00FB16E4"/>
    <w:rsid w:val="00FB1752"/>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5D2A"/>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90A"/>
    <w:rsid w:val="00FD4B1A"/>
    <w:rsid w:val="00FD4B86"/>
    <w:rsid w:val="00FD585B"/>
    <w:rsid w:val="00FD612F"/>
    <w:rsid w:val="00FD69DE"/>
    <w:rsid w:val="00FD6BB0"/>
    <w:rsid w:val="00FD6D9E"/>
    <w:rsid w:val="00FD702B"/>
    <w:rsid w:val="00FD7749"/>
    <w:rsid w:val="00FD7BC5"/>
    <w:rsid w:val="00FE00D2"/>
    <w:rsid w:val="00FE0241"/>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E13DE2B-75DC-4690-AF6B-022B595F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FA2039"/>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D31BF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31BF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31BFB"/>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 w:type="character" w:styleId="CommentReference">
    <w:name w:val="annotation reference"/>
    <w:basedOn w:val="DefaultParagraphFont"/>
    <w:uiPriority w:val="99"/>
    <w:semiHidden/>
    <w:unhideWhenUsed/>
    <w:rsid w:val="004615B3"/>
    <w:rPr>
      <w:sz w:val="16"/>
      <w:szCs w:val="16"/>
    </w:rPr>
  </w:style>
  <w:style w:type="paragraph" w:styleId="CommentText">
    <w:name w:val="annotation text"/>
    <w:basedOn w:val="Normal"/>
    <w:link w:val="CommentTextChar"/>
    <w:uiPriority w:val="99"/>
    <w:semiHidden/>
    <w:unhideWhenUsed/>
    <w:rsid w:val="004615B3"/>
    <w:rPr>
      <w:szCs w:val="20"/>
    </w:rPr>
  </w:style>
  <w:style w:type="character" w:customStyle="1" w:styleId="CommentTextChar">
    <w:name w:val="Comment Text Char"/>
    <w:basedOn w:val="DefaultParagraphFont"/>
    <w:link w:val="CommentText"/>
    <w:uiPriority w:val="99"/>
    <w:semiHidden/>
    <w:rsid w:val="004615B3"/>
    <w:rPr>
      <w:rFonts w:cs="Simplified Arabic"/>
      <w:b/>
      <w:bCs/>
      <w:noProof/>
    </w:rPr>
  </w:style>
  <w:style w:type="paragraph" w:styleId="CommentSubject">
    <w:name w:val="annotation subject"/>
    <w:basedOn w:val="CommentText"/>
    <w:next w:val="CommentText"/>
    <w:link w:val="CommentSubjectChar"/>
    <w:uiPriority w:val="99"/>
    <w:semiHidden/>
    <w:unhideWhenUsed/>
    <w:rsid w:val="004615B3"/>
  </w:style>
  <w:style w:type="character" w:customStyle="1" w:styleId="CommentSubjectChar">
    <w:name w:val="Comment Subject Char"/>
    <w:basedOn w:val="CommentTextChar"/>
    <w:link w:val="CommentSubject"/>
    <w:uiPriority w:val="99"/>
    <w:semiHidden/>
    <w:rsid w:val="004615B3"/>
    <w:rPr>
      <w:rFonts w:cs="Simplified Arabic"/>
      <w:b/>
      <w:bCs/>
      <w:noProof/>
    </w:rPr>
  </w:style>
  <w:style w:type="paragraph" w:styleId="Revision">
    <w:name w:val="Revision"/>
    <w:hidden/>
    <w:uiPriority w:val="99"/>
    <w:semiHidden/>
    <w:rsid w:val="004615B3"/>
    <w:rPr>
      <w:rFonts w:cs="Simplified Arabic"/>
      <w:b/>
      <w:bCs/>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298076166">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10CDE-1B6F-44C0-BE26-792B2F24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11044</TotalTime>
  <Pages>1</Pages>
  <Words>1177</Words>
  <Characters>6715</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103</cp:revision>
  <cp:lastPrinted>2017-01-02T07:24:00Z</cp:lastPrinted>
  <dcterms:created xsi:type="dcterms:W3CDTF">2012-09-10T20:05:00Z</dcterms:created>
  <dcterms:modified xsi:type="dcterms:W3CDTF">2017-01-02T07:24:00Z</dcterms:modified>
</cp:coreProperties>
</file>