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2432C5" w:rsidP="002432C5">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9</w:t>
            </w:r>
            <w:r w:rsidR="007670D1" w:rsidRPr="00F74CEA">
              <w:rPr>
                <w:rFonts w:ascii="ATraditional Arabic" w:hAnsi="ATraditional Arabic" w:cs="ATraditional Arabic"/>
                <w:b w:val="0"/>
                <w:bCs w:val="0"/>
                <w:noProof w:val="0"/>
                <w:rtl/>
              </w:rPr>
              <w:t>/</w:t>
            </w:r>
            <w:r>
              <w:rPr>
                <w:rFonts w:ascii="ATraditional Arabic" w:hAnsi="ATraditional Arabic" w:cs="ATraditional Arabic" w:hint="cs"/>
                <w:b w:val="0"/>
                <w:bCs w:val="0"/>
                <w:noProof w:val="0"/>
                <w:rtl/>
              </w:rPr>
              <w:t>2</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B47FD9">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5C1066"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lastRenderedPageBreak/>
        <w:t xml:space="preserve">السلام عليكم ورحمة الله وبركاته. </w:t>
      </w:r>
    </w:p>
    <w:p w:rsidR="006C5CFA" w:rsidRPr="005C1066"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سم.</w:t>
      </w:r>
    </w:p>
    <w:p w:rsidR="00F507EF" w:rsidRPr="005C1066"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"بسم الله الرحمن الرحيم.</w:t>
      </w:r>
    </w:p>
    <w:p w:rsidR="00726A0B" w:rsidRPr="005C1066" w:rsidRDefault="00F507EF" w:rsidP="00726A0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الحمد لله رب العالمين وصلى الله وسلم </w:t>
      </w:r>
      <w:r w:rsidR="00C633FF" w:rsidRPr="005C1066">
        <w:rPr>
          <w:rFonts w:ascii="Traditional Arabic" w:eastAsia="Calibri" w:hAnsi="Traditional Arabic" w:hint="cs"/>
          <w:noProof w:val="0"/>
          <w:sz w:val="28"/>
          <w:rtl/>
        </w:rPr>
        <w:t xml:space="preserve">وبارك </w:t>
      </w:r>
      <w:r w:rsidRPr="005C1066">
        <w:rPr>
          <w:rFonts w:ascii="Traditional Arabic" w:eastAsia="Calibri" w:hAnsi="Traditional Arabic" w:hint="cs"/>
          <w:noProof w:val="0"/>
          <w:sz w:val="28"/>
          <w:rtl/>
        </w:rPr>
        <w:t>على نبينا محمد و</w:t>
      </w:r>
      <w:r w:rsidR="00C633FF" w:rsidRPr="005C1066">
        <w:rPr>
          <w:rFonts w:ascii="Traditional Arabic" w:eastAsia="Calibri" w:hAnsi="Traditional Arabic" w:hint="cs"/>
          <w:noProof w:val="0"/>
          <w:sz w:val="28"/>
          <w:rtl/>
        </w:rPr>
        <w:t xml:space="preserve">على </w:t>
      </w:r>
      <w:r w:rsidRPr="005C1066">
        <w:rPr>
          <w:rFonts w:ascii="Traditional Arabic" w:eastAsia="Calibri" w:hAnsi="Traditional Arabic" w:hint="cs"/>
          <w:noProof w:val="0"/>
          <w:sz w:val="28"/>
          <w:rtl/>
        </w:rPr>
        <w:t>آله وصحبه أجمعين،</w:t>
      </w:r>
      <w:r w:rsidR="00471E8D" w:rsidRPr="005C1066">
        <w:rPr>
          <w:rFonts w:ascii="Traditional Arabic" w:eastAsia="Calibri" w:hAnsi="Traditional Arabic" w:hint="cs"/>
          <w:noProof w:val="0"/>
          <w:sz w:val="28"/>
          <w:rtl/>
        </w:rPr>
        <w:t xml:space="preserve"> اللهم اغفر لنا ولشيخنا </w:t>
      </w:r>
      <w:r w:rsidR="00726A0B" w:rsidRPr="005C1066">
        <w:rPr>
          <w:rFonts w:ascii="Traditional Arabic" w:eastAsia="Calibri" w:hAnsi="Traditional Arabic" w:hint="cs"/>
          <w:noProof w:val="0"/>
          <w:sz w:val="28"/>
          <w:rtl/>
        </w:rPr>
        <w:t>واجزه عنا خير الجزاء برحمتك يا أرحم الراحمين.</w:t>
      </w:r>
    </w:p>
    <w:p w:rsidR="00955FD6" w:rsidRPr="005C1066" w:rsidRDefault="002432C5" w:rsidP="009524EA">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قال الإمام ابن أبي العز الحنفي رحمه الله تعالى:</w:t>
      </w:r>
    </w:p>
    <w:p w:rsidR="002432C5" w:rsidRPr="005C1066" w:rsidRDefault="002432C5" w:rsidP="002432C5">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فالحاصل أن حالة اقتران الإسلام بالإيمان غير حالة إفراد أحدهما غير حالة إفراد أحدهما عن الآخر فمثل الإسلام من الإيمان كمثل الشهادتين إحداهما من الأخرى فشهادة الرسالة غير شهادة الوحدانية فهما شيئان في الأعيان وإحداهما مرتبطة بالأخرى في المعنى والحكم كشيء واحد كذلك الإسلام والإيمان لا إيمان لمن لا إسلام له ولا إسلام لمن لا إيمان له إذ لا يخلو المؤمن من إسلام به يتحقق إيمانه ولا يخلو المسلم من إيمان به يصح إسلامه."</w:t>
      </w:r>
    </w:p>
    <w:p w:rsidR="002432C5" w:rsidRPr="005C1066" w:rsidRDefault="002432C5" w:rsidP="009524EA">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وصحبه أجمعين، أما بعد:</w:t>
      </w:r>
    </w:p>
    <w:p w:rsidR="002432C5" w:rsidRPr="005C1066" w:rsidRDefault="002432C5" w:rsidP="002432C5">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فإن الإسلام والإيمان على ما تقدم في تعريفهما فيهما من النسب التداخل لا التباين لأن النسب إما أن تكون إذا كانت بين اثنين فالنسبة إما أن تكون متباينة كما بين الصلاة والزكاة فيه تداخل بين الصلاة والزكاة</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 وإما تداخل كالشهادتين فإن شهادة أن محمد</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رسول الله داخلة في شهادة أن لا إله إلا الله وهناك من الن</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سب غير ذلك لكن الذي يهمنا من هذه النسب نسبة التداخل ويبحث العلماء في مصطلح الحديث ما بين الحسن والصحيح يشملهما القَبُول فهل هما متباينان أو بينهما نوع تداخل وتوافق</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 لا شك أن بينهما نوع توافق يتفقان في الصحيح لغيره إذ مفرداته من قبيل الحسن ويتباينان في الصحيح لذاته والحسن لغيره هذا تقريب عندنا الإسلام والإيمان بينهما نوع تداخل ولا شك أن كل مؤمن مسلم هل يتصور مؤمن غير مسلم؟ لا، ولا يتصور مسلم بالمعنى الأعم غير مؤمن إذ الإيمان شرط لقبول الأعمال كلها فلا يقبل إسلام من غير إيمان وتصديق ويقين ما يتصور شخص يعمل الأركان ولا يؤمن بالله واليوم الآخر وملائكته وكتبه ورسله إلى آخر أركان الإيمان التي سيأتي ذكرها على كل حال مثل ما قال المؤلف رحمه الله فالحاصل أن حالة اقتران الإسلام بالإيمان غير حالة إفرادهما عن الآخر يعني لو أفرد أحدهما عن الآخر دخل فيه ونظّروا لذلك بالفقير والمسكين يعني إطعام عشرة مساكين إذا قلنا أن الفقير غير المسكين في حال الإفراد ثم جاء المسكين لا يجوز أن </w:t>
      </w:r>
      <w:r w:rsidR="004A1962" w:rsidRPr="005C1066">
        <w:rPr>
          <w:rFonts w:ascii="Traditional Arabic" w:eastAsia="Calibri" w:hAnsi="Traditional Arabic" w:hint="cs"/>
          <w:b w:val="0"/>
          <w:bCs w:val="0"/>
          <w:noProof w:val="0"/>
          <w:sz w:val="28"/>
          <w:rtl/>
        </w:rPr>
        <w:t>نطعم</w:t>
      </w:r>
      <w:r w:rsidRPr="005C1066">
        <w:rPr>
          <w:rFonts w:ascii="Traditional Arabic" w:eastAsia="Calibri" w:hAnsi="Traditional Arabic" w:hint="cs"/>
          <w:b w:val="0"/>
          <w:bCs w:val="0"/>
          <w:noProof w:val="0"/>
          <w:sz w:val="28"/>
          <w:rtl/>
        </w:rPr>
        <w:t xml:space="preserve"> عشرة فقراء؟! لا، كما أنه إ ذا </w:t>
      </w:r>
      <w:r w:rsidRPr="005C1066">
        <w:rPr>
          <w:rFonts w:ascii="Traditional Arabic" w:eastAsia="Calibri" w:hAnsi="Traditional Arabic" w:hint="cs"/>
          <w:b w:val="0"/>
          <w:bCs w:val="0"/>
          <w:noProof w:val="0"/>
          <w:sz w:val="28"/>
          <w:rtl/>
        </w:rPr>
        <w:lastRenderedPageBreak/>
        <w:t>جاء ذكر الفقير دخل فيه المسكين وإن كان دخول الفقير أولي لأنه حاجة من المسكين عند جمهور أهل العلم خلاف</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للحفية الذين يرون أن المسكين أشد حاجة.</w:t>
      </w:r>
    </w:p>
    <w:p w:rsidR="002432C5" w:rsidRPr="005C1066" w:rsidRDefault="002432C5" w:rsidP="002432C5">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"ونظائر ذلك في كلام الله ورسوله وفي كلام الناس كثيرة أعني في الإفراد والاقتران منها لفظ الكفر والنفاق فالكفر إذا ذكر مفرد</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في وعيد الآخرة دخل فيه المنافقون."</w:t>
      </w:r>
    </w:p>
    <w:p w:rsidR="002432C5" w:rsidRPr="005C1066" w:rsidRDefault="002432C5" w:rsidP="002432C5">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 xml:space="preserve">لأنهم في الحقيقة كفار </w:t>
      </w:r>
      <w:r w:rsidR="008D52D8" w:rsidRPr="005C1066">
        <w:rPr>
          <w:rFonts w:ascii="Traditional Arabic" w:eastAsia="Calibri" w:hAnsi="Traditional Arabic" w:hint="cs"/>
          <w:b w:val="0"/>
          <w:bCs w:val="0"/>
          <w:noProof w:val="0"/>
          <w:sz w:val="28"/>
          <w:rtl/>
        </w:rPr>
        <w:t>هم يعلنون الشهادتين ويصلون مع الناس في الظاهر لكن في الباطن هم كفار لا يؤمنون بها حقيقة.</w:t>
      </w:r>
    </w:p>
    <w:p w:rsidR="008D52D8" w:rsidRPr="005C1066" w:rsidRDefault="008D52D8"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"كقوله تعالى </w:t>
      </w:r>
      <w:r w:rsidRPr="004340C0">
        <w:rPr>
          <w:rFonts w:ascii="Traditional Arabic" w:eastAsia="Calibri" w:hAnsi="Traditional Arabic" w:cs="ATraditional Arabic" w:hint="cs"/>
          <w:bCs w:val="0"/>
          <w:noProof w:val="0"/>
          <w:color w:val="FF0000"/>
          <w:sz w:val="28"/>
          <w:rtl/>
        </w:rPr>
        <w:t>{</w:t>
      </w:r>
      <w:r w:rsidR="005C1066" w:rsidRPr="004340C0">
        <w:rPr>
          <w:rStyle w:val="-"/>
          <w:rFonts w:hint="cs"/>
          <w:color w:val="FF0000"/>
          <w:sz w:val="28"/>
          <w:szCs w:val="28"/>
          <w:rtl/>
        </w:rPr>
        <w:t>وَمَن</w:t>
      </w:r>
      <w:r w:rsidR="005C1066" w:rsidRPr="004340C0">
        <w:rPr>
          <w:rStyle w:val="-"/>
          <w:color w:val="FF0000"/>
          <w:sz w:val="28"/>
          <w:szCs w:val="28"/>
          <w:rtl/>
        </w:rPr>
        <w:t xml:space="preserve"> يَكْفُرْ بِالإِيمَانِ فَقَدْ حَبِطَ عَمَلُهُ وَهُوَ فِي الآخِرَةِ مِنَ الْخَاسِرِينَ</w:t>
      </w:r>
      <w:r w:rsidRPr="004340C0">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المائدة:5]</w:t>
      </w:r>
      <w:r w:rsidRPr="005C1066">
        <w:rPr>
          <w:rFonts w:ascii="Traditional Arabic" w:eastAsia="Calibri" w:hAnsi="Traditional Arabic" w:hint="cs"/>
          <w:noProof w:val="0"/>
          <w:sz w:val="28"/>
          <w:rtl/>
        </w:rPr>
        <w:t xml:space="preserve"> ونظائره كثيرة وإذا قرن بينهما كان الكافر من مَن أظهر كفره والمنافق من آمن بلسانه ولم يؤمن بقلبه وكذلك لفظ البر والتقوى ولفظ الإثم والعدوان ولفظ التوبة والاستغفار ولفظ الفقير والمسكين وأمثال ذلك ويشهد للفرق بين الإسلام والإيمان قوله تعالى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قَالَتِ</w:t>
      </w:r>
      <w:r w:rsidR="005C1066" w:rsidRPr="00526F09">
        <w:rPr>
          <w:rStyle w:val="-"/>
          <w:color w:val="FF0000"/>
          <w:sz w:val="28"/>
          <w:szCs w:val="28"/>
          <w:rtl/>
        </w:rPr>
        <w:t xml:space="preserve"> الأَعْرَابُ آمَنَّا قُل لَّمْ تُؤْمِنُوا وَلَكِن قُولُوا أَسْلَمْنَا</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الحجرات:14]</w:t>
      </w:r>
      <w:r w:rsidRPr="005C1066">
        <w:rPr>
          <w:rFonts w:ascii="Traditional Arabic" w:eastAsia="Calibri" w:hAnsi="Traditional Arabic" w:hint="cs"/>
          <w:noProof w:val="0"/>
          <w:sz w:val="28"/>
          <w:rtl/>
        </w:rPr>
        <w:t xml:space="preserve"> إلى آخر السورة وقد اعترض على هذا بأن معنى الآية قولوا أسلمنا أي.."</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انقدنا..</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"انقدنا بظواهرنا فهم منافقون في الحقيقة وهذا أحد قولي المفسرين في هذه الآية الكريمة وأجيب بالقول الآخر ورُجِّح وهو.."</w:t>
      </w:r>
    </w:p>
    <w:p w:rsidR="008D52D8" w:rsidRPr="005C1066" w:rsidRDefault="004340C0"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إذًا</w:t>
      </w:r>
      <w:r w:rsidR="008D52D8" w:rsidRPr="005C1066">
        <w:rPr>
          <w:rFonts w:ascii="Traditional Arabic" w:eastAsia="Calibri" w:hAnsi="Traditional Arabic" w:hint="cs"/>
          <w:b w:val="0"/>
          <w:bCs w:val="0"/>
          <w:noProof w:val="0"/>
          <w:sz w:val="28"/>
          <w:rtl/>
        </w:rPr>
        <w:t xml:space="preserve"> كلامهم أسلمنا هذه دعوى لأنهم لم يؤمنوا في الباطن قالوا الكلمة بلسانهم وزعموا أنهم مسلمون والحقيقة أنهم كفار فكيف يلقنون من قبل الله جل وعلا أن يقولوا أسلمنا وهم في الحقيقة غير مسلمين؟! فالقول الثاني هو المرجَّح كما يذكره المؤلف.</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"وهو أنهم ليسوا بمؤمنين كاملي الإيمان لا أنهم منافقون."</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لأن الله لقنهم قولوا أسلمنا والمنافق ليس بمسلم وإن أظهر الإسلام فكما أنه ليس بمؤمن لعدم اعتقاده فهو كذلك غير مسلم لأن ما يفعله في الظاهر باطل وجوده كعدمه.</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"كما نفى الإيمان عن القاتل والزاني والسارق ومن لا أمانة له ويؤيد هذا</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 xml:space="preserve"> ويؤيد هذا سباق الآية وسياقها.."</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يعني ما تقدمها من الآيات ما سبقها من الآيات وسياقها أيض</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نعم.</w:t>
      </w:r>
    </w:p>
    <w:p w:rsidR="008D52D8" w:rsidRPr="005C1066" w:rsidRDefault="008D52D8"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"فإن السورة من أولها إلى هنا في النهي عن المعاصي وأحكام بعض العصاة ونحو ذلك وليس فيها ذكر المنافقين ثم قال بعد ذلك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وَإِن</w:t>
      </w:r>
      <w:r w:rsidR="005C1066" w:rsidRPr="00526F09">
        <w:rPr>
          <w:rStyle w:val="-"/>
          <w:color w:val="FF0000"/>
          <w:sz w:val="28"/>
          <w:szCs w:val="28"/>
          <w:rtl/>
        </w:rPr>
        <w:t xml:space="preserve"> تُطِيعُوا اللَّهَ وَرَسُولَهُ لا يَلِتْكُم مِّنْ أَعْمَالِكُمْ شَيْئاً</w:t>
      </w:r>
      <w:r w:rsidRPr="00526F09">
        <w:rPr>
          <w:rFonts w:ascii="Traditional Arabic" w:eastAsia="Calibri" w:hAnsi="Traditional Arabic" w:cs="ATraditional Arabic" w:hint="cs"/>
          <w:bCs w:val="0"/>
          <w:noProof w:val="0"/>
          <w:color w:val="FF0000"/>
          <w:sz w:val="28"/>
          <w:rtl/>
        </w:rPr>
        <w:t>}</w:t>
      </w:r>
      <w:r w:rsidR="005C1066" w:rsidRPr="00526F09">
        <w:rPr>
          <w:rFonts w:ascii="Traditional Arabic" w:eastAsia="Calibri" w:hAnsi="Traditional Arabic"/>
          <w:noProof w:val="0"/>
          <w:color w:val="FF0000"/>
          <w:sz w:val="28"/>
          <w:rtl/>
        </w:rPr>
        <w:t xml:space="preserve"> </w:t>
      </w:r>
      <w:r w:rsidR="005C1066" w:rsidRPr="005C1066">
        <w:rPr>
          <w:rFonts w:ascii="Traditional Arabic" w:eastAsia="Calibri" w:hAnsi="Traditional Arabic"/>
          <w:noProof w:val="0"/>
          <w:sz w:val="28"/>
          <w:rtl/>
        </w:rPr>
        <w:t>[سورة الحجرات:14]</w:t>
      </w:r>
      <w:r w:rsidRPr="005C1066">
        <w:rPr>
          <w:rFonts w:ascii="Traditional Arabic" w:eastAsia="Calibri" w:hAnsi="Traditional Arabic" w:hint="cs"/>
          <w:noProof w:val="0"/>
          <w:sz w:val="28"/>
          <w:rtl/>
        </w:rPr>
        <w:t xml:space="preserve"> ولو كانوا منافقين ما نفعتهم الطاعة ثم قال </w:t>
      </w:r>
      <w:r w:rsidRPr="004340C0">
        <w:rPr>
          <w:rFonts w:ascii="Traditional Arabic" w:eastAsia="Calibri" w:hAnsi="Traditional Arabic" w:cs="ATraditional Arabic" w:hint="cs"/>
          <w:bCs w:val="0"/>
          <w:noProof w:val="0"/>
          <w:color w:val="FF0000"/>
          <w:sz w:val="28"/>
          <w:rtl/>
        </w:rPr>
        <w:t>{</w:t>
      </w:r>
      <w:r w:rsidR="005C1066" w:rsidRPr="004340C0">
        <w:rPr>
          <w:rStyle w:val="-"/>
          <w:rFonts w:hint="cs"/>
          <w:color w:val="FF0000"/>
          <w:sz w:val="28"/>
          <w:szCs w:val="28"/>
          <w:rtl/>
        </w:rPr>
        <w:t>إِنَّمَا</w:t>
      </w:r>
      <w:r w:rsidR="005C1066" w:rsidRPr="004340C0">
        <w:rPr>
          <w:rStyle w:val="-"/>
          <w:color w:val="FF0000"/>
          <w:sz w:val="28"/>
          <w:szCs w:val="28"/>
          <w:rtl/>
        </w:rPr>
        <w:t xml:space="preserve"> الْمُؤْمِنُونَ الَّذِينَ آمَنُوا </w:t>
      </w:r>
      <w:r w:rsidR="005C1066" w:rsidRPr="004340C0">
        <w:rPr>
          <w:rStyle w:val="-"/>
          <w:color w:val="FF0000"/>
          <w:sz w:val="28"/>
          <w:szCs w:val="28"/>
          <w:rtl/>
        </w:rPr>
        <w:lastRenderedPageBreak/>
        <w:t>بِاللَّهِ وَرَسُولِهِ ثُمَّ لَمْ يَرْتَابُوا</w:t>
      </w:r>
      <w:r w:rsidRPr="004340C0">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الحجرات:15]</w:t>
      </w:r>
      <w:r w:rsidRPr="005C1066">
        <w:rPr>
          <w:rFonts w:ascii="Traditional Arabic" w:eastAsia="Calibri" w:hAnsi="Traditional Arabic" w:hint="cs"/>
          <w:noProof w:val="0"/>
          <w:sz w:val="28"/>
          <w:rtl/>
        </w:rPr>
        <w:t xml:space="preserve"> الآية يعني والله أعلم أن المؤمنين الكاملي الإيمان هم هؤلاء لا أنتم بل أنتم منفي عنكم الإيمان الكامل يؤيد هذا أنه أمرهم أو أذن لهم أن يقولوا أسلمنا والمنافق لا يقال له ذلك ولو كانوا منافقين لن</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في عنهم الإسلام كما نفي عنهم الإيمان ونهاهم أن يمنوا بإسلامهم فأثبت لهم إسلام</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ونهاهم أن يمنوا به على رسوله ولو لم يكن إسلام</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صحيح</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 xml:space="preserve">ا لقال لم تسلموا بل أنتم كاذبون كما كذبهم في قولهم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نَشْهَدُ</w:t>
      </w:r>
      <w:r w:rsidR="005C1066" w:rsidRPr="00526F09">
        <w:rPr>
          <w:rStyle w:val="-"/>
          <w:color w:val="FF0000"/>
          <w:sz w:val="28"/>
          <w:szCs w:val="28"/>
          <w:rtl/>
        </w:rPr>
        <w:t xml:space="preserve"> إِنَّكَ لَرَسُولُ اللَّهِ</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المنافقون:1]</w:t>
      </w:r>
      <w:r w:rsidRPr="005C1066">
        <w:rPr>
          <w:rFonts w:ascii="Traditional Arabic" w:eastAsia="Calibri" w:hAnsi="Traditional Arabic" w:hint="cs"/>
          <w:noProof w:val="0"/>
          <w:sz w:val="28"/>
          <w:rtl/>
        </w:rPr>
        <w:t xml:space="preserve"> والله أعلم بالصواب."</w:t>
      </w:r>
    </w:p>
    <w:p w:rsidR="008D52D8" w:rsidRPr="005C1066" w:rsidRDefault="008D52D8" w:rsidP="005C1066">
      <w:pPr>
        <w:tabs>
          <w:tab w:val="clear" w:pos="5187"/>
          <w:tab w:val="clear" w:pos="7313"/>
        </w:tabs>
        <w:spacing w:before="120" w:after="120" w:line="240" w:lineRule="atLeast"/>
        <w:rPr>
          <w:rFonts w:ascii="Traditional Arabic" w:eastAsia="Calibri" w:hAnsi="Traditional Arabic"/>
          <w:b w:val="0"/>
          <w:bCs w:val="0"/>
          <w:noProof w:val="0"/>
          <w:sz w:val="28"/>
          <w:rtl/>
        </w:rPr>
      </w:pP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وَاللَّهُ</w:t>
      </w:r>
      <w:r w:rsidR="005C1066" w:rsidRPr="00526F09">
        <w:rPr>
          <w:rStyle w:val="-"/>
          <w:color w:val="FF0000"/>
          <w:sz w:val="28"/>
          <w:szCs w:val="28"/>
          <w:rtl/>
        </w:rPr>
        <w:t xml:space="preserve"> يَشْهَدُ إِنَّهُمْ لَكَاذِبُونَ</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التوبة:107]</w:t>
      </w:r>
      <w:r w:rsidRPr="005C1066">
        <w:rPr>
          <w:rFonts w:ascii="Traditional Arabic" w:eastAsia="Calibri" w:hAnsi="Traditional Arabic" w:hint="cs"/>
          <w:b w:val="0"/>
          <w:bCs w:val="0"/>
          <w:noProof w:val="0"/>
          <w:sz w:val="28"/>
          <w:rtl/>
        </w:rPr>
        <w:t xml:space="preserve"> كذبهم الله في دعواهم بشهادتهم لرسول الله -صلى الله عليه وسلم- لأن شهادتهم لو كانت صحيحة حقيقية ما كذبوا ولعملوا بمقتضاها ومقتضى شهادة أن محمد</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ا رسول الله طاعته فيما أمر وتصديقه فيما أخبر هؤلاء لا يصدقونه ولا يطيعونه وإن أطاعوه في الظاهر في قوله ج لوعلا </w:t>
      </w: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وَإِن</w:t>
      </w:r>
      <w:r w:rsidR="005C1066" w:rsidRPr="00526F09">
        <w:rPr>
          <w:rStyle w:val="-"/>
          <w:color w:val="FF0000"/>
          <w:sz w:val="28"/>
          <w:szCs w:val="28"/>
          <w:rtl/>
        </w:rPr>
        <w:t xml:space="preserve"> تُطِيعُوا اللَّهَ وَرَسُولَهُ لا يَلِتْكُم مِّنْ أَعْمَالِكُمْ شَيْئاً</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الحجرات:14]</w:t>
      </w:r>
      <w:r w:rsidRPr="005C1066">
        <w:rPr>
          <w:rFonts w:ascii="Traditional Arabic" w:eastAsia="Calibri" w:hAnsi="Traditional Arabic" w:hint="cs"/>
          <w:b w:val="0"/>
          <w:bCs w:val="0"/>
          <w:noProof w:val="0"/>
          <w:sz w:val="28"/>
          <w:rtl/>
        </w:rPr>
        <w:t xml:space="preserve"> في التعليق يقول في الأصل لا يأتلتكم لا يأتلتكم.</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لا يألتكم لا يألتكم يا شيخ..</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لا يألتكم نعم لا يألتكم.</w:t>
      </w:r>
    </w:p>
    <w:p w:rsidR="008D52D8" w:rsidRPr="005C1066" w:rsidRDefault="008D52D8" w:rsidP="008D52D8">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يالتكم؟ يالتكم الأصل من ألت يلت من ألت يلت ما فيها همزة؟ من ألت يلت.</w:t>
      </w:r>
    </w:p>
    <w:p w:rsidR="008D52D8" w:rsidRPr="005C1066" w:rsidRDefault="008D52D8" w:rsidP="008D52D8">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8D52D8" w:rsidRPr="005C1066" w:rsidRDefault="008D52D8" w:rsidP="005C1066">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شوف وش يقول في الحاشية</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 لا يألتكم قراءة أبي عمرو من ألت يألت ألِتا أو ألْتا من ضرب يضرب ضرب</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ا قال وحجته إجماع الجميع على قوله </w:t>
      </w: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وَمَا</w:t>
      </w:r>
      <w:r w:rsidR="005C1066" w:rsidRPr="00526F09">
        <w:rPr>
          <w:rStyle w:val="-"/>
          <w:color w:val="FF0000"/>
          <w:sz w:val="28"/>
          <w:szCs w:val="28"/>
          <w:rtl/>
        </w:rPr>
        <w:t xml:space="preserve"> أَلَتْنَاهُم مِّنْ عَمَلِهِم مِّن شَيْءٍ</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الطور:21]</w:t>
      </w:r>
      <w:r w:rsidRPr="005C1066">
        <w:rPr>
          <w:rFonts w:ascii="Traditional Arabic" w:eastAsia="Calibri" w:hAnsi="Traditional Arabic" w:hint="cs"/>
          <w:b w:val="0"/>
          <w:bCs w:val="0"/>
          <w:noProof w:val="0"/>
          <w:sz w:val="28"/>
          <w:rtl/>
        </w:rPr>
        <w:t xml:space="preserve"> فرد ما اختلف فيه إلى ما أجمع عليه أولى وقرأ الباقون يلتكم من لات يلت وحجتهم اتباع مرسوم المصحف وذلك أنها مكتوبة بغير ألف قال الفراء وهما لغتان وقال الزجاج معناهما واحد والمعنى لا ينقصكم والمعنى لا يختلف لكن أنا قصدي من قراءة التعليق أننا ننظر في قراءة الشارح يقرأ بقراءة مَن؟ لأنه في الأصل لا يلتكم سواء كانت بهمزة أو بغير همزة غير القراءة المثبتة فبم يقرأ الشارح؟ ي</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نظر في قراءته في الأصل فيما يعتمده من القراءة مثل ما قلنا بالنسبة للقرطبي وابن كثير وتعديل ما في الكتاب على قراءة من طبع الكتاب هذا ما هو بصحيح هذا تصر</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ف فإذا كانت القراءة من القراءات السبع وهي المعتمدة عند المؤلف تبقى كما هي.</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"وينتفي بعد هذا التقرير والتفصيل دعوى الترادف وتشنيع من ألزم بأن الإسلام."</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lastRenderedPageBreak/>
        <w:t>يعني دعوى الترادف قال بها جمع من الأئمة الإسلام هو الإيمان والإيمان هو الإسلام وذكرنا أن الإمام البخاري ومحمد بن نصر المروزي ممن يقول بذلك.</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"وتشنيع من ألزم بأن الإسلام لو كان من الأمور الظاهرة لكان ينبغي ألا يقبل إلا ذلك ولا يقبل إيمان المخلص وهذا ظاهر الفساد فإنه قد.."</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لا يقبل إلا ذلك لأن الدين عند الله الإسلام ومن يبتغ غير الإسلام دين</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فلن يقبل منه لكان ينبغي ألا يقبل إلا ذلك إلا هذه الأصول الظاهرة التي فسر بها الإسلام لا يقبل إلا ذلك لو قيل بأن لو قيل بالترادف.</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"وهذا ظاهر الفساد فإنه قد تقدم تنظير الإيمان والإسلام بالشهادتين وغيرهما وأن حالة الاقتران غير حالة الانفراد فانظر إلى كلمة الشهادة فإن النبي -صلى الله عليه وسلم- قال </w:t>
      </w:r>
      <w:r w:rsidR="005C1066" w:rsidRPr="00526F09">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أمرت أن أقاتل الناس حتى يقولوا لا إله إلا الله</w:t>
      </w:r>
      <w:r w:rsidR="005C1066" w:rsidRPr="00526F09">
        <w:rPr>
          <w:rFonts w:ascii="Traditional Arabic" w:eastAsia="Calibri" w:hAnsi="Traditional Arabic" w:hint="cs"/>
          <w:noProof w:val="0"/>
          <w:color w:val="0000FF"/>
          <w:sz w:val="28"/>
          <w:rtl/>
        </w:rPr>
        <w:t>»</w:t>
      </w:r>
      <w:r w:rsidRPr="005C1066">
        <w:rPr>
          <w:rFonts w:ascii="Traditional Arabic" w:eastAsia="Calibri" w:hAnsi="Traditional Arabic" w:hint="cs"/>
          <w:noProof w:val="0"/>
          <w:sz w:val="28"/>
          <w:rtl/>
        </w:rPr>
        <w:t xml:space="preserve"> الحديث فلو قالوا لا إله إلا الله وأنكر</w:t>
      </w:r>
      <w:r w:rsidR="004340C0">
        <w:rPr>
          <w:rFonts w:ascii="Traditional Arabic" w:eastAsia="Calibri" w:hAnsi="Traditional Arabic" w:hint="cs"/>
          <w:noProof w:val="0"/>
          <w:sz w:val="28"/>
          <w:rtl/>
        </w:rPr>
        <w:t>وا</w:t>
      </w:r>
      <w:r w:rsidRPr="005C1066">
        <w:rPr>
          <w:rFonts w:ascii="Traditional Arabic" w:eastAsia="Calibri" w:hAnsi="Traditional Arabic" w:hint="cs"/>
          <w:noProof w:val="0"/>
          <w:sz w:val="28"/>
          <w:rtl/>
        </w:rPr>
        <w:t xml:space="preserve"> الرسالة ما كانوا يستحقون العصمة بل لا بد أن يقولوا لا إله إلا الله قائمين بحقها ولا يكون قائم</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يعني لا بد من فهم معناها والعمل بمقتضاها والعمل بمقتضاها لأنه قد يقولها بلسانه وينقضها بفعله أو باعتقاده مثل هذا لا ينفعه النطق بالشهادتين.</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"ولا يكون قائم</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بلا إله إلا الله حق القيام إلا من صد</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ق بالرسالة وكذا من شهد أن محمد</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رسول الله لا يكون قائم</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بهذه الشهادة حق القيام إلا من صدق هذا الرسول في كل ما جاء به فانتظمت التوحيد فانتظمت التوحيد.."</w:t>
      </w:r>
    </w:p>
    <w:p w:rsidR="008D52D8" w:rsidRPr="005C1066" w:rsidRDefault="008D52D8"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وإذا لم يؤمن بأن محمد</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رسول الله كيف يؤمن بلا إله إلا الله؟! يعني من الذي</w:t>
      </w:r>
      <w:r w:rsidR="004340C0">
        <w:rPr>
          <w:rFonts w:ascii="Traditional Arabic" w:eastAsia="Calibri" w:hAnsi="Traditional Arabic" w:hint="cs"/>
          <w:b w:val="0"/>
          <w:bCs w:val="0"/>
          <w:noProof w:val="0"/>
          <w:sz w:val="28"/>
          <w:rtl/>
        </w:rPr>
        <w:t xml:space="preserve"> قال</w:t>
      </w:r>
      <w:r w:rsidRPr="005C1066">
        <w:rPr>
          <w:rFonts w:ascii="Traditional Arabic" w:eastAsia="Calibri" w:hAnsi="Traditional Arabic" w:hint="cs"/>
          <w:b w:val="0"/>
          <w:bCs w:val="0"/>
          <w:noProof w:val="0"/>
          <w:sz w:val="28"/>
          <w:rtl/>
        </w:rPr>
        <w:t xml:space="preserve"> </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أمرت أن أقاتل الناس حتى يقولوا لا إله إلا الله</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 xml:space="preserve"> </w:t>
      </w:r>
      <w:r w:rsidRPr="005C1066">
        <w:rPr>
          <w:rFonts w:ascii="Traditional Arabic" w:eastAsia="Calibri" w:hAnsi="Traditional Arabic" w:hint="cs"/>
          <w:b w:val="0"/>
          <w:bCs w:val="0"/>
          <w:noProof w:val="0"/>
          <w:sz w:val="28"/>
          <w:rtl/>
        </w:rPr>
        <w:t xml:space="preserve">إذا لم يؤمنوا به كيف ينتفع بقوله </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أمرت أن أقاتل الناس حتى يقولوا لا إله إلا الله</w:t>
      </w:r>
      <w:r w:rsidR="005C1066" w:rsidRPr="00526F09">
        <w:rPr>
          <w:rFonts w:ascii="Traditional Arabic" w:eastAsia="Calibri" w:hAnsi="Traditional Arabic" w:hint="cs"/>
          <w:b w:val="0"/>
          <w:bCs w:val="0"/>
          <w:noProof w:val="0"/>
          <w:color w:val="0000FF"/>
          <w:sz w:val="28"/>
          <w:rtl/>
        </w:rPr>
        <w:t>»</w:t>
      </w:r>
      <w:r w:rsidRPr="005C1066">
        <w:rPr>
          <w:rFonts w:ascii="Traditional Arabic" w:eastAsia="Calibri" w:hAnsi="Traditional Arabic" w:hint="cs"/>
          <w:b w:val="0"/>
          <w:bCs w:val="0"/>
          <w:noProof w:val="0"/>
          <w:sz w:val="28"/>
          <w:rtl/>
        </w:rPr>
        <w:t>.</w:t>
      </w:r>
    </w:p>
    <w:p w:rsidR="008D52D8" w:rsidRPr="005C1066" w:rsidRDefault="008D52D8"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"وإذا ضمت شهادة أن لا إله إلا الله إلى شهادة أن محمد</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رسول الله كان المراد من شهادة أن لا إله إلا الله إثبات التوحيد ومن شهادة أن محم</w:t>
      </w:r>
      <w:r w:rsidR="006F7D23" w:rsidRPr="005C1066">
        <w:rPr>
          <w:rFonts w:ascii="Traditional Arabic" w:eastAsia="Calibri" w:hAnsi="Traditional Arabic" w:hint="cs"/>
          <w:noProof w:val="0"/>
          <w:sz w:val="28"/>
          <w:rtl/>
        </w:rPr>
        <w:t>د</w:t>
      </w:r>
      <w:r w:rsidR="004340C0">
        <w:rPr>
          <w:rFonts w:ascii="Traditional Arabic" w:eastAsia="Calibri" w:hAnsi="Traditional Arabic" w:hint="cs"/>
          <w:noProof w:val="0"/>
          <w:sz w:val="28"/>
          <w:rtl/>
        </w:rPr>
        <w:t>ً</w:t>
      </w:r>
      <w:r w:rsidR="006F7D23" w:rsidRPr="005C1066">
        <w:rPr>
          <w:rFonts w:ascii="Traditional Arabic" w:eastAsia="Calibri" w:hAnsi="Traditional Arabic" w:hint="cs"/>
          <w:noProof w:val="0"/>
          <w:sz w:val="28"/>
          <w:rtl/>
        </w:rPr>
        <w:t xml:space="preserve">ا رسول الله إثبات الرسالة كذلك الإسلام والإيمان إذا قرن أحدهما بالآخرة كما في قوله تعالى </w:t>
      </w:r>
      <w:r w:rsidR="006F7D23"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إِنَّ</w:t>
      </w:r>
      <w:r w:rsidR="005C1066" w:rsidRPr="00526F09">
        <w:rPr>
          <w:rStyle w:val="-"/>
          <w:color w:val="FF0000"/>
          <w:sz w:val="28"/>
          <w:szCs w:val="28"/>
          <w:rtl/>
        </w:rPr>
        <w:t xml:space="preserve"> الْمُسْلِمِينَ وَالْمُسْلِمَاتِ وَالْمُؤْمِنِينَ وَالْمُؤْمِنَاتِ</w:t>
      </w:r>
      <w:r w:rsidR="006F7D23"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الأحزاب:35]</w:t>
      </w:r>
      <w:r w:rsidR="006F7D23" w:rsidRPr="005C1066">
        <w:rPr>
          <w:rFonts w:ascii="Traditional Arabic" w:eastAsia="Calibri" w:hAnsi="Traditional Arabic" w:hint="cs"/>
          <w:noProof w:val="0"/>
          <w:sz w:val="28"/>
          <w:rtl/>
        </w:rPr>
        <w:t>.."</w:t>
      </w:r>
    </w:p>
    <w:p w:rsidR="006F7D23" w:rsidRPr="005C1066" w:rsidRDefault="006F7D23"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لأن الأصل في العطف أنه يقتضي التغاير هذا الأصل في العطف لكن لا يعني التغاير المباينة ولو تغاير لفظي كما تقدم في كذب</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ومين</w:t>
      </w:r>
      <w:r w:rsidR="004340C0">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w:t>
      </w:r>
    </w:p>
    <w:p w:rsidR="006F7D23" w:rsidRPr="005C1066" w:rsidRDefault="006F7D23" w:rsidP="008D52D8">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"وقوله -صلى الله عليه وسلم- </w:t>
      </w:r>
      <w:r w:rsidR="005C1066" w:rsidRPr="00526F09">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اللهم لك أسلمت وبك آمنت</w:t>
      </w:r>
      <w:r w:rsidR="005C1066" w:rsidRPr="00526F09">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 xml:space="preserve"> </w:t>
      </w:r>
      <w:r w:rsidRPr="005C1066">
        <w:rPr>
          <w:rFonts w:ascii="Traditional Arabic" w:eastAsia="Calibri" w:hAnsi="Traditional Arabic" w:hint="cs"/>
          <w:noProof w:val="0"/>
          <w:sz w:val="28"/>
          <w:rtl/>
        </w:rPr>
        <w:t xml:space="preserve">كان المراد من أحدهما غير المراد من الآخر وكما قال -صلى الله عليه وسلم- </w:t>
      </w:r>
      <w:r w:rsidR="005C1066" w:rsidRPr="00526F09">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الإسلام علانية والإيمان في القلب</w:t>
      </w:r>
      <w:r w:rsidR="005C1066" w:rsidRPr="00526F09">
        <w:rPr>
          <w:rFonts w:ascii="Traditional Arabic" w:eastAsia="Calibri" w:hAnsi="Traditional Arabic" w:hint="cs"/>
          <w:noProof w:val="0"/>
          <w:color w:val="0000FF"/>
          <w:sz w:val="28"/>
          <w:rtl/>
        </w:rPr>
        <w:t>»</w:t>
      </w:r>
      <w:r w:rsidRPr="005C1066">
        <w:rPr>
          <w:rFonts w:ascii="Traditional Arabic" w:eastAsia="Calibri" w:hAnsi="Traditional Arabic" w:hint="cs"/>
          <w:noProof w:val="0"/>
          <w:sz w:val="28"/>
          <w:rtl/>
        </w:rPr>
        <w:t>."</w:t>
      </w:r>
    </w:p>
    <w:p w:rsidR="006F7D23" w:rsidRPr="005C1066" w:rsidRDefault="006F7D23"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lastRenderedPageBreak/>
        <w:t>تقدم هذا الحديث وأنه ضعيف."</w:t>
      </w:r>
    </w:p>
    <w:p w:rsidR="006F7D23" w:rsidRPr="005C1066" w:rsidRDefault="006F7D23"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"وإذا انفرد أحدهما شمل معنى الآخر وحكمه وكما في الفقير والمسكين ونظائره فإن لفظي الفقير والمسكين إذا اجتمعا افترقا وإذا افترقا اجتماع فهل يقال في قوله تعالى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إِطْعَامُ</w:t>
      </w:r>
      <w:r w:rsidR="005C1066" w:rsidRPr="00526F09">
        <w:rPr>
          <w:rStyle w:val="-"/>
          <w:color w:val="FF0000"/>
          <w:sz w:val="28"/>
          <w:szCs w:val="28"/>
          <w:rtl/>
        </w:rPr>
        <w:t xml:space="preserve"> عَشَرَةِ مَسَاكِينَ</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المائدة:89]</w:t>
      </w:r>
      <w:r w:rsidRPr="005C1066">
        <w:rPr>
          <w:rFonts w:ascii="Traditional Arabic" w:eastAsia="Calibri" w:hAnsi="Traditional Arabic" w:hint="cs"/>
          <w:noProof w:val="0"/>
          <w:sz w:val="28"/>
          <w:rtl/>
        </w:rPr>
        <w:t xml:space="preserve"> أنه يعطى المقل دون المعدم أو بالعكس."</w:t>
      </w:r>
    </w:p>
    <w:p w:rsidR="006F7D23" w:rsidRPr="005C1066" w:rsidRDefault="006F7D23" w:rsidP="008D52D8">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يعطى الفقير دون المعدم إطعام عشرة مساكين أو بالعكس لأنه نظر إلى القولين في المسألة من قال إن المسكين أشد حاجة من الفقير قال لا يعطى الفقير المعدم ومن قال إن الفقير أشد حاجة من المسكين قال يعطى الأخف ويترك المعدَم وهذا لا يقول به أحد.</w:t>
      </w:r>
    </w:p>
    <w:p w:rsidR="006F7D23" w:rsidRPr="005C1066" w:rsidRDefault="006F7D23"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"وكذا في قوله تعالى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وَإِن</w:t>
      </w:r>
      <w:r w:rsidR="005C1066" w:rsidRPr="00526F09">
        <w:rPr>
          <w:rStyle w:val="-"/>
          <w:color w:val="FF0000"/>
          <w:sz w:val="28"/>
          <w:szCs w:val="28"/>
          <w:rtl/>
        </w:rPr>
        <w:t xml:space="preserve"> تُخْفُوهَا وَتُؤْتُوهَا الْفُقَرَاءَ فَهُوَ خَيْرٌ لُّكُمْ</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البقرة:271]</w:t>
      </w:r>
      <w:r w:rsidRPr="005C1066">
        <w:rPr>
          <w:rFonts w:ascii="Traditional Arabic" w:eastAsia="Calibri" w:hAnsi="Traditional Arabic" w:hint="cs"/>
          <w:noProof w:val="0"/>
          <w:sz w:val="28"/>
          <w:rtl/>
        </w:rPr>
        <w:t xml:space="preserve"> ويندفع أيض</w:t>
      </w:r>
      <w:r w:rsidR="004340C0">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تشنيع من قال ما حكم من آمن ولم يسلم أو أسلم ولم يؤمن في الدنيا والآخرة فمن أثبت لأحدهما حكما ليس بثابت ليس بثابت للآخرة.."</w:t>
      </w:r>
    </w:p>
    <w:p w:rsidR="006F7D23" w:rsidRPr="005C1066" w:rsidRDefault="006F7D23" w:rsidP="006F7D23">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للآخر للآخر للآخر.</w:t>
      </w:r>
    </w:p>
    <w:p w:rsidR="006F7D23" w:rsidRPr="005C1066" w:rsidRDefault="006F7D23" w:rsidP="006F7D23">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"فمن أثبت لأحدهما حكم</w:t>
      </w:r>
      <w:r w:rsidR="00515D3A">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ليس بثابت للآخر ظهر بطلان قوله."</w:t>
      </w:r>
    </w:p>
    <w:p w:rsidR="006F7D23" w:rsidRPr="005C1066" w:rsidRDefault="006F7D23" w:rsidP="006F7D23">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لأنه على حد زعمه يكون بينهما نسبة التباين فيكون الإسلام شيء والإيمان شيء ولا يلتقيان في شيء.</w:t>
      </w:r>
    </w:p>
    <w:p w:rsidR="006F7D23" w:rsidRPr="005C1066" w:rsidRDefault="006F7D23"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"ويقال له في مقابلة تشنيعه أنت تقول المسلم هو المؤمن والله تعالى يقول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إِنَّ</w:t>
      </w:r>
      <w:r w:rsidR="005C1066" w:rsidRPr="00526F09">
        <w:rPr>
          <w:rStyle w:val="-"/>
          <w:color w:val="FF0000"/>
          <w:sz w:val="28"/>
          <w:szCs w:val="28"/>
          <w:rtl/>
        </w:rPr>
        <w:t xml:space="preserve"> الْمُسْلِمِينَ وَالْمُسْلِمَاتِ وَالْمُؤْمِنِينَ وَالْمُؤْمِنَاتِ</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الأحزاب:35]</w:t>
      </w:r>
      <w:r w:rsidRPr="005C1066">
        <w:rPr>
          <w:rFonts w:ascii="Traditional Arabic" w:eastAsia="Calibri" w:hAnsi="Traditional Arabic" w:hint="cs"/>
          <w:noProof w:val="0"/>
          <w:sz w:val="28"/>
          <w:rtl/>
        </w:rPr>
        <w:t xml:space="preserve"> فجعلهما غيرين."</w:t>
      </w:r>
    </w:p>
    <w:p w:rsidR="006F7D23" w:rsidRPr="005C1066" w:rsidRDefault="006F7D23" w:rsidP="006F7D23">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لأن العطف يقتضي التغاير.</w:t>
      </w:r>
    </w:p>
    <w:p w:rsidR="006F7D23" w:rsidRPr="005C1066" w:rsidRDefault="006F7D23" w:rsidP="006F7D23">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"وقد قيل لرسول الله -صلى الله عليه وسلم- ما لك عن فلان والله إني لأراه مؤمن</w:t>
      </w:r>
      <w:r w:rsidR="00515D3A">
        <w:rPr>
          <w:rFonts w:ascii="Traditional Arabic" w:eastAsia="Calibri" w:hAnsi="Traditional Arabic" w:hint="cs"/>
          <w:noProof w:val="0"/>
          <w:sz w:val="28"/>
          <w:rtl/>
        </w:rPr>
        <w:t>ً</w:t>
      </w:r>
      <w:r w:rsidRPr="005C1066">
        <w:rPr>
          <w:rFonts w:ascii="Traditional Arabic" w:eastAsia="Calibri" w:hAnsi="Traditional Arabic" w:hint="cs"/>
          <w:noProof w:val="0"/>
          <w:sz w:val="28"/>
          <w:rtl/>
        </w:rPr>
        <w:t xml:space="preserve">ا قال </w:t>
      </w:r>
      <w:r w:rsidR="005C1066" w:rsidRPr="00526F09">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أو مسلم</w:t>
      </w:r>
      <w:r w:rsidR="00515D3A">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ا</w:t>
      </w:r>
      <w:r w:rsidR="005C1066" w:rsidRPr="00526F09">
        <w:rPr>
          <w:rFonts w:ascii="Traditional Arabic" w:eastAsia="Calibri" w:hAnsi="Traditional Arabic" w:hint="cs"/>
          <w:noProof w:val="0"/>
          <w:color w:val="0000FF"/>
          <w:sz w:val="28"/>
          <w:rtl/>
        </w:rPr>
        <w:t>»</w:t>
      </w:r>
      <w:r w:rsidRPr="005C1066">
        <w:rPr>
          <w:rFonts w:ascii="Traditional Arabic" w:eastAsia="Calibri" w:hAnsi="Traditional Arabic" w:hint="cs"/>
          <w:noProof w:val="0"/>
          <w:sz w:val="28"/>
          <w:rtl/>
        </w:rPr>
        <w:t xml:space="preserve"> قالها ثلاث</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w:t>
      </w:r>
    </w:p>
    <w:p w:rsidR="006F7D23" w:rsidRPr="005C1066" w:rsidRDefault="006F7D23" w:rsidP="006F7D23">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نعم في حديث سعد في البخاري أن النبي -عليه الصلاة والسلام- أعطى رهط</w:t>
      </w:r>
      <w:r w:rsidR="00515D3A">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وسعد جالس أعطى رهطا وسعد جالس فقال سعد ما لي أراك أو ما لك عن فلان هذا الذي تُرك يعطى غيره ويُترَك والله إني لأَراه مؤمن</w:t>
      </w:r>
      <w:r w:rsidR="00515D3A">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ا فقال له النبي -عليه الصلاة والسلام- </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أو مسلم</w:t>
      </w:r>
      <w:r w:rsid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ا</w:t>
      </w:r>
      <w:r w:rsidR="005C1066" w:rsidRPr="00526F09">
        <w:rPr>
          <w:rFonts w:ascii="Traditional Arabic" w:eastAsia="Calibri" w:hAnsi="Traditional Arabic" w:hint="cs"/>
          <w:b w:val="0"/>
          <w:bCs w:val="0"/>
          <w:noProof w:val="0"/>
          <w:color w:val="0000FF"/>
          <w:sz w:val="28"/>
          <w:rtl/>
        </w:rPr>
        <w:t>»</w:t>
      </w:r>
      <w:r w:rsidRPr="005C1066">
        <w:rPr>
          <w:rFonts w:ascii="Traditional Arabic" w:eastAsia="Calibri" w:hAnsi="Traditional Arabic" w:hint="cs"/>
          <w:b w:val="0"/>
          <w:bCs w:val="0"/>
          <w:noProof w:val="0"/>
          <w:sz w:val="28"/>
          <w:rtl/>
        </w:rPr>
        <w:t xml:space="preserve"> أنت ما لك إلا أن تحكم على الظاهر ما تحكم على الباطن ومع ذلك شُهِد له بالخيرية لأنه وكل إلى إيمانه لأن بعض الناس لو ترك وما أعطي خطر على دينه أن يرتد فيعطى من باب التأليف وأما المؤمن صادق الإيمان فيوكل إلى إيمانه </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وإني لأعطي الرجل وغيره أحب إلي منه</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w:t>
      </w:r>
    </w:p>
    <w:p w:rsidR="006F7D23" w:rsidRPr="005C1066" w:rsidRDefault="006F7D23"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"فأثبت له اسم الإسلام وتوقف في اسم الإيمان فمن قال هما سواء كان مخالف</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 xml:space="preserve">ا والواجب رد موارد النزاع إلى الله ورسوله وقد يتراءى في بعض النصوص معارَضة ولا معارَضة بحمد الله </w:t>
      </w:r>
      <w:r w:rsidRPr="005C1066">
        <w:rPr>
          <w:rFonts w:ascii="Traditional Arabic" w:eastAsia="Calibri" w:hAnsi="Traditional Arabic" w:hint="cs"/>
          <w:noProof w:val="0"/>
          <w:sz w:val="28"/>
          <w:rtl/>
        </w:rPr>
        <w:lastRenderedPageBreak/>
        <w:t xml:space="preserve">تعالى ولكن الشأن في التوفيق وبالله التوفيق وأما الاحتجاج بقوله تعالى </w:t>
      </w:r>
      <w:r w:rsidR="005C1066" w:rsidRPr="00526F09">
        <w:rPr>
          <w:rFonts w:ascii="Traditional Arabic" w:eastAsia="Calibri" w:hAnsi="Traditional Arabic" w:cs="ATraditional Arabic"/>
          <w:bCs w:val="0"/>
          <w:noProof w:val="0"/>
          <w:color w:val="FF0000"/>
          <w:sz w:val="28"/>
          <w:rtl/>
        </w:rPr>
        <w:t>{</w:t>
      </w:r>
      <w:r w:rsidR="005C1066" w:rsidRPr="00526F09">
        <w:rPr>
          <w:rStyle w:val="-"/>
          <w:color w:val="FF0000"/>
          <w:sz w:val="28"/>
          <w:szCs w:val="28"/>
          <w:rtl/>
        </w:rPr>
        <w:t xml:space="preserve">فَأَخْرَجْنَا مَن كَانَ فِيهَا مِنَ الْمُؤْمِنِينَ = 35  فَمَا وَجَدْنَا فِيهَا غَيْرَ بَيْتٍ مِّنَ الْمُسْلِمِينَ = 36 </w:t>
      </w:r>
      <w:r w:rsidR="005C1066" w:rsidRPr="00526F09">
        <w:rPr>
          <w:rFonts w:ascii="Traditional Arabic" w:eastAsia="Calibri" w:hAnsi="Traditional Arabic" w:cs="ATraditional Arabic"/>
          <w:bCs w:val="0"/>
          <w:noProof w:val="0"/>
          <w:color w:val="FF0000"/>
          <w:sz w:val="28"/>
          <w:rtl/>
        </w:rPr>
        <w:t>}</w:t>
      </w:r>
      <w:r w:rsidR="005C1066" w:rsidRPr="005C1066">
        <w:rPr>
          <w:rFonts w:ascii="Traditional Arabic" w:eastAsia="Calibri" w:hAnsi="Traditional Arabic" w:cs="ATraditional Arabic"/>
          <w:bCs w:val="0"/>
          <w:noProof w:val="0"/>
          <w:sz w:val="28"/>
          <w:rtl/>
        </w:rPr>
        <w:t xml:space="preserve"> </w:t>
      </w:r>
      <w:r w:rsidR="005C1066" w:rsidRPr="005C1066">
        <w:rPr>
          <w:rFonts w:ascii="Traditional Arabic" w:eastAsia="Calibri" w:hAnsi="Traditional Arabic"/>
          <w:noProof w:val="0"/>
          <w:sz w:val="28"/>
          <w:rtl/>
        </w:rPr>
        <w:t>[سورة الذاريات:35-36]</w:t>
      </w:r>
      <w:r w:rsidRPr="005C1066">
        <w:rPr>
          <w:rFonts w:ascii="Traditional Arabic" w:eastAsia="Calibri" w:hAnsi="Traditional Arabic" w:hint="cs"/>
          <w:noProof w:val="0"/>
          <w:sz w:val="28"/>
          <w:rtl/>
        </w:rPr>
        <w:t xml:space="preserve"> على ترادف الإسلام والإيمان فلا حجة فيه لأن البيت المخرَج كانوا موصوفين بالإسلام والإيمان ولا يلزم من الاتصاف بهما ترادفهما."</w:t>
      </w:r>
    </w:p>
    <w:p w:rsidR="006F7D23" w:rsidRPr="005C1066" w:rsidRDefault="006F7D23" w:rsidP="006F7D23">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نعم لأنه متصف بالإيمان متصف بالإسلام</w:t>
      </w:r>
      <w:r w:rsidR="00515D3A">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 المتصف بالإيمان متصف بالإسلام ولا محالة لكن المتصف بالإسلام لا ينفى عنه مطلق الإيمان وإن نفي عنه الإيمان المطلق لأن في إيمانه نقص.</w:t>
      </w:r>
    </w:p>
    <w:p w:rsidR="006F7D23" w:rsidRPr="005C1066" w:rsidRDefault="006F7D23" w:rsidP="00584CA9">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"والظاهر أن هذه المعارضات لم تثبت عن أبي حنيفة رضي الله عنه وإنما هي من الأصحاب فإن غالبها ساقط لا يرتضيه أبو حنيفة وقد حكى الطحاوي حكاية أبي حنيفة مع حماد بن زيد وأن حماد بن زيد لما لما روي له الحديث </w:t>
      </w:r>
      <w:r w:rsidR="00584CA9" w:rsidRPr="005C1066">
        <w:rPr>
          <w:rFonts w:ascii="Traditional Arabic" w:eastAsia="Calibri" w:hAnsi="Traditional Arabic" w:hint="cs"/>
          <w:noProof w:val="0"/>
          <w:sz w:val="28"/>
          <w:rtl/>
        </w:rPr>
        <w:t>لما روي له حديث أي الإسلام أفضل؟ إلى آخره قال له ألا تراه يقول أي الإسلام أفضل؟ قال الإيمان ثم جعل الهجرة والجهاد من الإيمان فسكت أبو حنيفة فقال بعض أصحابه ألا تجيبه يا أبا حنيفة؟ قال بم أجيبه وهو يحدثني بهذا عن رسول الله -صلى الله عليه وسلم-؟ ومن ثمرات.."</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ولا يُسأل بأي إلا ما له ش</w:t>
      </w:r>
      <w:r w:rsidR="00515D3A">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عب يعني خصال الإسلام أفضل والشيء الواحد لا يسأل عنه بأي لا يسأل عنه الشيء الواحد الذي لا يتجزأ لكن ما له شعب وله خصال يمكن يسأل عنه بأي والمراد السؤال عن خصاله أيها أفضل.</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"ومن ثمرات هذا الاختلاف مسألة الاستثناء في الإيمان وهو أن يقول الرجل أنا مؤمن إن شاء الله والناس فيه على ثلاثة أقوال طرفان ووسط منهم من يوجبه ومنهم من يحرمه ومنهم من يجيزه باعتبار ويمنعه باعتبار وهذا أصح الأقوال أما من يوجبه فلهم مأخذان أحدهما أن الإيمان هو ما مات الإنسان عليه والإنسان إنما يكون عند الله مؤمن</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أو كافر</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باعتبار الموافاة وما سبق في علم الله أن يكون عليه وما قبل ذلك لا عبرة به."</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كأنه يقول أنا مؤمن إن شاء الله يعني إن مت على الإيمان لأن الوفاة غيب ولا يدري بم يختم له فيستثني بهذا الاعتبار.</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"قالوا والإيمان الذي يتعقبه الكفر فيموت صاحبه كافر</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ليس بإيمان كالصلاة التي أفسدها صاحبها قبل الكمال والصيام الذي يفطر صاحبه قبل الغروب."</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 xml:space="preserve">بعض الناس يتعبد سنين ويظهر من حاله الصدق والإخلاص لأنه يأتي بالصلاة على وجهها وبالزكاة على وجهها وبالصيام على وجهه ومع ذلك تظهر عليه الآثار ثم في النهاية نسأل الله </w:t>
      </w:r>
      <w:r w:rsidRPr="005C1066">
        <w:rPr>
          <w:rFonts w:ascii="Traditional Arabic" w:eastAsia="Calibri" w:hAnsi="Traditional Arabic" w:hint="cs"/>
          <w:b w:val="0"/>
          <w:bCs w:val="0"/>
          <w:noProof w:val="0"/>
          <w:sz w:val="28"/>
          <w:rtl/>
        </w:rPr>
        <w:lastRenderedPageBreak/>
        <w:t>العافية يختم له بغير ذلك فيموت على خلاف ذلك فعله هذه الأعمال من الصلاة والزكاة وغيرها من شرائع الإسلام هل نقول أنه مخلص فيه؟ أو أنه عمله في الظاهر في الصورة.</w:t>
      </w:r>
    </w:p>
    <w:p w:rsidR="00584CA9" w:rsidRPr="005C1066" w:rsidRDefault="00584CA9" w:rsidP="00584CA9">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 xml:space="preserve">يعني فيما يبدو للناس كما في حديث أبي موسى </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وإن أحدكم ليعمل بعمل أهل الجنة حتى ما يكون بينه وبينها إلا ذراع فيسبق عليه الكتاب فيعمل بعمل أهل النار فيدخلها</w:t>
      </w:r>
      <w:r w:rsidR="005C1066" w:rsidRPr="00526F09">
        <w:rPr>
          <w:rFonts w:ascii="Traditional Arabic" w:eastAsia="Calibri" w:hAnsi="Traditional Arabic" w:hint="cs"/>
          <w:b w:val="0"/>
          <w:bCs w:val="0"/>
          <w:noProof w:val="0"/>
          <w:color w:val="0000FF"/>
          <w:sz w:val="28"/>
          <w:rtl/>
        </w:rPr>
        <w:t>»</w:t>
      </w:r>
      <w:r w:rsidRPr="005C1066">
        <w:rPr>
          <w:rFonts w:ascii="Traditional Arabic" w:eastAsia="Calibri" w:hAnsi="Traditional Arabic" w:hint="cs"/>
          <w:b w:val="0"/>
          <w:bCs w:val="0"/>
          <w:noProof w:val="0"/>
          <w:sz w:val="28"/>
          <w:rtl/>
        </w:rPr>
        <w:t xml:space="preserve"> وفي الرواية المقيِّدة </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فيما يبدو للناس</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 xml:space="preserve"> </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وإن أحدكم ليعمل بعمل أهل الجنة فيما يبدو للناس</w:t>
      </w:r>
      <w:r w:rsidR="005C1066" w:rsidRPr="00526F09">
        <w:rPr>
          <w:rFonts w:ascii="Traditional Arabic" w:eastAsia="Calibri" w:hAnsi="Traditional Arabic" w:hint="cs"/>
          <w:b w:val="0"/>
          <w:bCs w:val="0"/>
          <w:noProof w:val="0"/>
          <w:color w:val="0000FF"/>
          <w:sz w:val="28"/>
          <w:rtl/>
        </w:rPr>
        <w:t>»</w:t>
      </w:r>
      <w:r w:rsidRPr="005C1066">
        <w:rPr>
          <w:rFonts w:ascii="Traditional Arabic" w:eastAsia="Calibri" w:hAnsi="Traditional Arabic" w:hint="cs"/>
          <w:b w:val="0"/>
          <w:bCs w:val="0"/>
          <w:noProof w:val="0"/>
          <w:sz w:val="28"/>
          <w:rtl/>
        </w:rPr>
        <w:t xml:space="preserve"> والثاني </w:t>
      </w:r>
      <w:r w:rsidR="005C1066" w:rsidRPr="00526F09">
        <w:rPr>
          <w:rFonts w:ascii="Traditional Arabic" w:eastAsia="Calibri" w:hAnsi="Traditional Arabic" w:hint="cs"/>
          <w:b w:val="0"/>
          <w:bCs w:val="0"/>
          <w:noProof w:val="0"/>
          <w:color w:val="0000FF"/>
          <w:sz w:val="28"/>
          <w:rtl/>
        </w:rPr>
        <w:t>«</w:t>
      </w:r>
      <w:r w:rsidRPr="00526F09">
        <w:rPr>
          <w:rFonts w:ascii="Traditional Arabic" w:eastAsia="Calibri" w:hAnsi="Traditional Arabic" w:hint="cs"/>
          <w:b w:val="0"/>
          <w:bCs w:val="0"/>
          <w:noProof w:val="0"/>
          <w:color w:val="0000FF"/>
          <w:sz w:val="28"/>
          <w:rtl/>
        </w:rPr>
        <w:t>يعمل بعمل أهل النار فيما يبدو للناس</w:t>
      </w:r>
      <w:r w:rsidR="005C1066" w:rsidRPr="00526F09">
        <w:rPr>
          <w:rFonts w:ascii="Traditional Arabic" w:eastAsia="Calibri" w:hAnsi="Traditional Arabic" w:hint="cs"/>
          <w:b w:val="0"/>
          <w:bCs w:val="0"/>
          <w:noProof w:val="0"/>
          <w:color w:val="0000FF"/>
          <w:sz w:val="28"/>
          <w:rtl/>
        </w:rPr>
        <w:t>»</w:t>
      </w:r>
      <w:r w:rsidRPr="005C1066">
        <w:rPr>
          <w:rFonts w:ascii="Traditional Arabic" w:eastAsia="Calibri" w:hAnsi="Traditional Arabic" w:hint="cs"/>
          <w:b w:val="0"/>
          <w:bCs w:val="0"/>
          <w:noProof w:val="0"/>
          <w:sz w:val="28"/>
          <w:rtl/>
        </w:rPr>
        <w:t xml:space="preserve"> يعني فيما يظهر وهو في الحقيقة عمله باطل وإن كان مستجمع</w:t>
      </w:r>
      <w:r w:rsidR="00515D3A">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للشروط والأركان وظاهره الصحة وهو متخشع فيه والعلامات والآثار دالة على صدقه لكن الناس لا يعلمون ما في القلوب.</w:t>
      </w:r>
    </w:p>
    <w:p w:rsidR="00584CA9" w:rsidRPr="005C1066" w:rsidRDefault="00584CA9" w:rsidP="00584CA9">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وين؟</w:t>
      </w:r>
    </w:p>
    <w:p w:rsidR="00584CA9" w:rsidRPr="005C1066" w:rsidRDefault="00584CA9" w:rsidP="00584CA9">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الله أعلم عاد لكن في الظاهر الذي يعمل لغير الله إنما يعمل للناس وفيما يبدو للناس إنما يعلم بحاله.</w:t>
      </w:r>
    </w:p>
    <w:p w:rsidR="00584CA9" w:rsidRPr="005C1066" w:rsidRDefault="00584CA9" w:rsidP="00584CA9">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584CA9" w:rsidRPr="005C1066" w:rsidRDefault="00584CA9" w:rsidP="005C1066">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 xml:space="preserve">يعني ما يكون بينه وبين الجنة إلا ذراع وعمله فيما يبدو للناس كيف يقرب إلى الجنة وعمله فيما يبدو للناس قربه أيضا مثل عمله ظاهري ما هو حقيقي نسأل الله العافية فالجزاء من جنس العمل </w:t>
      </w: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إِنَّ</w:t>
      </w:r>
      <w:r w:rsidR="005C1066" w:rsidRPr="00526F09">
        <w:rPr>
          <w:rStyle w:val="-"/>
          <w:color w:val="FF0000"/>
          <w:sz w:val="28"/>
          <w:szCs w:val="28"/>
          <w:rtl/>
        </w:rPr>
        <w:t xml:space="preserve"> اللَّهَ لاَ يَظْلِمُ مِثْقَالَ ذَرَّةٍ</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النساء:40]</w:t>
      </w:r>
      <w:r w:rsidRPr="005C1066">
        <w:rPr>
          <w:rFonts w:ascii="Traditional Arabic" w:eastAsia="Calibri" w:hAnsi="Traditional Arabic" w:hint="cs"/>
          <w:b w:val="0"/>
          <w:bCs w:val="0"/>
          <w:noProof w:val="0"/>
          <w:sz w:val="28"/>
          <w:rtl/>
        </w:rPr>
        <w:t xml:space="preserve"> والإنسان إنما يخاف من مكر الله الإنسان طيلة عمره أو جل عمره يطلب العلم ويحرص عليه ويعلم الناس ويكون عمله وبالا عليه نسأل الله العافية </w:t>
      </w: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وَبَدَا</w:t>
      </w:r>
      <w:r w:rsidR="005C1066" w:rsidRPr="00526F09">
        <w:rPr>
          <w:rStyle w:val="-"/>
          <w:color w:val="FF0000"/>
          <w:sz w:val="28"/>
          <w:szCs w:val="28"/>
          <w:rtl/>
        </w:rPr>
        <w:t xml:space="preserve"> لَهُم مِّنَ اللَّهِ مَا لَمْ يَكُونُوا يَحْتَسِبُونَ</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الزمر:47]</w:t>
      </w:r>
      <w:r w:rsidRPr="005C1066">
        <w:rPr>
          <w:rFonts w:ascii="Traditional Arabic" w:eastAsia="Calibri" w:hAnsi="Traditional Arabic" w:hint="cs"/>
          <w:b w:val="0"/>
          <w:bCs w:val="0"/>
          <w:noProof w:val="0"/>
          <w:sz w:val="28"/>
          <w:rtl/>
        </w:rPr>
        <w:t>.</w:t>
      </w:r>
    </w:p>
    <w:p w:rsidR="00584CA9" w:rsidRPr="005C1066" w:rsidRDefault="00584CA9" w:rsidP="00584CA9">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هذا مشكِل هذا ما أدري اللفظة ثابتة الشق الثاني الظاهر أنها ثابتة بس عاد لأنه قد يعمل أعمالا</w:t>
      </w:r>
      <w:r w:rsidR="00515D3A">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 صالحة يخفيها عن الناس والذي يظهر للناس مثل يفعل بعض الناس من الأعمال الصالحة ويخفيها خفاء لا يدركه ولا زوجته فالذي يبدو للناس أنه عادي أن الرجل عادي ويعمل أشياء لكنه عنده من الأعمال الصالحة ما يكفرها وعنده أيض</w:t>
      </w:r>
      <w:r w:rsidR="00515D3A">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من الخشية لله جل وعلا والإنابة إليه ما يكون في مقابلها.</w:t>
      </w:r>
    </w:p>
    <w:p w:rsidR="00584CA9" w:rsidRPr="005C1066" w:rsidRDefault="00584CA9" w:rsidP="00584CA9">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في البخاري..</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lastRenderedPageBreak/>
        <w:t>الشق الثاني إيه لا، السياق واحد.</w:t>
      </w:r>
    </w:p>
    <w:p w:rsidR="00584CA9" w:rsidRPr="005C1066" w:rsidRDefault="00584CA9" w:rsidP="00584CA9">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"وهذا مأخذ كثير من الكلابية وغيرهم وعند هؤلاء أن الله يحب في الأزل من كان كافر</w:t>
      </w:r>
      <w:r w:rsidR="00515D3A">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إذا علم منه أنه يموت مؤمن</w:t>
      </w:r>
      <w:r w:rsidR="00515D3A">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فالصحابة مازالوا محبوبين قبل إسلامهم وإبليس ومن ارتد عن دينه مازال الله يبغضه وإن كان لم يكفر بعد وليس هذا قول السلف ولا كان يعلل بهذا من كان يستث</w:t>
      </w:r>
      <w:r w:rsidR="0007250D" w:rsidRPr="005C1066">
        <w:rPr>
          <w:rFonts w:ascii="Traditional Arabic" w:eastAsia="Calibri" w:hAnsi="Traditional Arabic" w:hint="cs"/>
          <w:noProof w:val="0"/>
          <w:sz w:val="28"/>
          <w:rtl/>
        </w:rPr>
        <w:t>ني من السلف في إيمانه وهو فاسد فإن الله.."</w:t>
      </w:r>
    </w:p>
    <w:p w:rsidR="0007250D" w:rsidRPr="005C1066" w:rsidRDefault="0007250D" w:rsidP="00584CA9">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لكن إذا كان الله جل وعلا يعلم المآل والحساب على ما في علم الله جل وعلا وما يختم به للمرء فإن الناس ما عليهم إلا الظاهر رأوا هذا يعمل الأعمال الصالحة يحبونه ورأوا هذا يعمل الأعمال غير الصالحة فيبغضونه لأنهم مطالبون بالظاهر.</w:t>
      </w:r>
    </w:p>
    <w:p w:rsidR="0007250D" w:rsidRPr="005C1066" w:rsidRDefault="0007250D"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"فإن الله تعالى قال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قُلْ</w:t>
      </w:r>
      <w:r w:rsidR="005C1066" w:rsidRPr="00526F09">
        <w:rPr>
          <w:rStyle w:val="-"/>
          <w:color w:val="FF0000"/>
          <w:sz w:val="28"/>
          <w:szCs w:val="28"/>
          <w:rtl/>
        </w:rPr>
        <w:t xml:space="preserve"> إِن كُنتُمْ تُحِبُّونَ اللَّهَ فَاتَّبِعُونِي يُحْبِبْكُمُ اللَّهُ</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آل عمران:31]</w:t>
      </w:r>
      <w:r w:rsidRPr="005C1066">
        <w:rPr>
          <w:rFonts w:ascii="Traditional Arabic" w:eastAsia="Calibri" w:hAnsi="Traditional Arabic" w:hint="cs"/>
          <w:noProof w:val="0"/>
          <w:sz w:val="28"/>
          <w:rtl/>
        </w:rPr>
        <w:t xml:space="preserve"> فأخبر أنه يحبهم إن اتبعوا الرسول فاتباع الرسول شرط المحبة والمشروط يتأخر عن الشرط وغير ذلك من الأدلة ثم صار إلى هذا القول طائفة غلوا فيه حتى صار الرجل منهم يستثني في الأعمال الصالحة يقول صليت إن شاء الله ونحو ذلك يعني القبول ثم صار كثير منهم يستثنون في كل شيء فيقول أحدهم هذا ثوب إن شاء الله هذا حبل إن شاء الله فإذا قيل لهم هذا لا شك فيه يقولون نعم لكن إذا شاء الله أن يغي</w:t>
      </w:r>
      <w:r w:rsidR="00515D3A">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ره غيره المأخذ الثاني أن الإيمان المطلق يتضمن فعل ما أمر الله به عبده كله</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 xml:space="preserve"> وترك ما نهاه عنه كله فإذا قال.."</w:t>
      </w:r>
    </w:p>
    <w:p w:rsidR="0007250D" w:rsidRPr="005C1066" w:rsidRDefault="0007250D" w:rsidP="005C1066">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وحينئذ</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 يكون إطلاقه من غير استثناء تزكية للنفس يعني إذا قال أنا مؤمن ولم يستثن يكون شهد لنفسه أنه فعل ما أمر الله به كله وترك ما نهى الله عنه كله فهو يستثني من أجل عدم تزكيته لنفسه وأعماله وإن كانت صالحة هو لا يدري من أين يدخلها الخلل قد يدخل الخلل على الإنسان وهو لا يشعر ولذلك جاء القول </w:t>
      </w:r>
      <w:r w:rsidR="005C1066" w:rsidRPr="001E6DD3">
        <w:rPr>
          <w:rFonts w:ascii="Traditional Arabic" w:eastAsia="Calibri" w:hAnsi="Traditional Arabic" w:hint="cs"/>
          <w:b w:val="0"/>
          <w:bCs w:val="0"/>
          <w:noProof w:val="0"/>
          <w:color w:val="0000FF"/>
          <w:sz w:val="28"/>
          <w:rtl/>
        </w:rPr>
        <w:t>«</w:t>
      </w:r>
      <w:r w:rsidRPr="001E6DD3">
        <w:rPr>
          <w:rFonts w:ascii="Traditional Arabic" w:eastAsia="Calibri" w:hAnsi="Traditional Arabic" w:hint="cs"/>
          <w:b w:val="0"/>
          <w:bCs w:val="0"/>
          <w:noProof w:val="0"/>
          <w:color w:val="0000FF"/>
          <w:sz w:val="28"/>
          <w:rtl/>
        </w:rPr>
        <w:t>اللهم إني أعوذ بك أن أشرك بك وأنا أعلم وأستغفرك لما لا أعلم</w:t>
      </w:r>
      <w:r w:rsidR="005C1066" w:rsidRPr="001E6DD3">
        <w:rPr>
          <w:rFonts w:ascii="Traditional Arabic" w:eastAsia="Calibri" w:hAnsi="Traditional Arabic" w:hint="cs"/>
          <w:b w:val="0"/>
          <w:bCs w:val="0"/>
          <w:noProof w:val="0"/>
          <w:color w:val="0000FF"/>
          <w:sz w:val="28"/>
          <w:rtl/>
        </w:rPr>
        <w:t>»</w:t>
      </w:r>
      <w:r w:rsidRPr="005C1066">
        <w:rPr>
          <w:rFonts w:ascii="Traditional Arabic" w:eastAsia="Calibri" w:hAnsi="Traditional Arabic" w:hint="cs"/>
          <w:b w:val="0"/>
          <w:bCs w:val="0"/>
          <w:noProof w:val="0"/>
          <w:sz w:val="28"/>
          <w:rtl/>
        </w:rPr>
        <w:t xml:space="preserve"> لأنه قد يشرك وهو لا يشعر فيخرج من الإيمان من غير شعور وقد يقول إنه إذا فعل شيئ</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ا وهو لا يشعر لا يؤاخذ به لكن في سورة الحجرات </w:t>
      </w: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أَن</w:t>
      </w:r>
      <w:r w:rsidR="005C1066" w:rsidRPr="00526F09">
        <w:rPr>
          <w:rStyle w:val="-"/>
          <w:color w:val="FF0000"/>
          <w:sz w:val="28"/>
          <w:szCs w:val="28"/>
          <w:rtl/>
        </w:rPr>
        <w:t xml:space="preserve"> تَحْبَطَ أَعْمَالُكُمْ وَأَنتُمْ لا تَشْعُرُونَ</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الحجرات:2]</w:t>
      </w:r>
      <w:r w:rsidRPr="005C1066">
        <w:rPr>
          <w:rFonts w:ascii="Traditional Arabic" w:eastAsia="Calibri" w:hAnsi="Traditional Arabic" w:hint="cs"/>
          <w:b w:val="0"/>
          <w:bCs w:val="0"/>
          <w:noProof w:val="0"/>
          <w:sz w:val="28"/>
          <w:rtl/>
        </w:rPr>
        <w:t xml:space="preserve"> فالإنسان عليه أن يهتم لنفسه ويحرص على إبراء ذمته مما أوجب الله عليه.</w:t>
      </w:r>
    </w:p>
    <w:p w:rsidR="0007250D" w:rsidRPr="005C1066" w:rsidRDefault="0007250D" w:rsidP="0007250D">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"المأخذ الثاني أن الإيمان المطلق يتضمن فعل ما أمر الله به عبده كله وترك ما نهاه عنه كل فإذا فعل الرجل فإذا قال الرجل أنا مؤمن بهذا الاعتبار فقد شهد لنفسه أنه من الأبرار المتقين القائمين بجميع ما أمروا به وترك كل ما نهوا عنه فيكون من أولياء الله المقربين وهذا من تزكية الإنسان لنفسه ولو كانت هذه الشهادة صحيحة لكان ينبغي أن يشهد لنفسه بالجنة إن مات على هذه الحال وهذا مأخذ عامة السلف الذين كانوا يستثنون وإن جوزوا ترك الاستثناء بمعنى</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 xml:space="preserve"> آخر كما سنذكره إن شاء الله تعالى ويحتجون أيض</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بجواز الاستثناء فيما لا شك فيه."</w:t>
      </w:r>
    </w:p>
    <w:p w:rsidR="0007250D" w:rsidRPr="005C1066" w:rsidRDefault="0007250D" w:rsidP="0007250D">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lastRenderedPageBreak/>
        <w:t>يعني من باب هضم النفس والتواضع عند الكبار كما عند أبي بكر وعمر وخيار الصحابة وخيار التابعين لا تجدهم يشهدون لأنفسهم بشيء يقتضي تزكية بل تراهم يحطون من أقدارهم ومن أعمالهم ويتمنون ويتمنى الواحد منهم أنه لم يولد ويتمنى أنه شجرة عضدت وأحرقت بالنار ويتمنى بعضهم أنه كان كبش سم</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نه أهله فأكلوه وبعضهم مشهود له بالجنة مثل عمر رضي الله عنه ومع الأسف أن يُحمَل هذا محمل الذم وهو محمل التواضع قاله عمر هضم</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لنفسه وتواضع</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لربه مع أنه مشهود له بالجنة ومع ذلك ابن المطهر في كتابه منهاج الكرامة الذي رد عليه شيخ الإسلام في منهاج السنة يقول ما الفرق بين قول عمر هذا وبين قول الكافر يا ليتني كنت تراب</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 نسأ الله العافية.</w:t>
      </w:r>
    </w:p>
    <w:p w:rsidR="0007250D" w:rsidRPr="005C1066" w:rsidRDefault="0007250D"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"ويحتجون أيض</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 xml:space="preserve">ا بجواز الاستثناء فيما لا شك فيه كما قال تعالى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لَتَدْخُلُنَّ</w:t>
      </w:r>
      <w:r w:rsidR="005C1066" w:rsidRPr="00526F09">
        <w:rPr>
          <w:rStyle w:val="-"/>
          <w:color w:val="FF0000"/>
          <w:sz w:val="28"/>
          <w:szCs w:val="28"/>
          <w:rtl/>
        </w:rPr>
        <w:t xml:space="preserve"> الْمَسْجِدَ الْحَرَامَ إِن شَاءَ اللَّهُ آمِنِينَ</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الفتح:27]</w:t>
      </w:r>
      <w:r w:rsidRPr="005C1066">
        <w:rPr>
          <w:rFonts w:ascii="Traditional Arabic" w:eastAsia="Calibri" w:hAnsi="Traditional Arabic" w:hint="cs"/>
          <w:noProof w:val="0"/>
          <w:sz w:val="28"/>
          <w:rtl/>
        </w:rPr>
        <w:t xml:space="preserve"> وقال -صلى الله عليه وسلم- حين وقف على المقابر </w:t>
      </w:r>
      <w:r w:rsidR="005C1066" w:rsidRPr="00526F09">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وإنا إن شاء الله بكم لاحقون</w:t>
      </w:r>
      <w:r w:rsidR="005C1066" w:rsidRPr="00526F09">
        <w:rPr>
          <w:rFonts w:ascii="Traditional Arabic" w:eastAsia="Calibri" w:hAnsi="Traditional Arabic" w:hint="cs"/>
          <w:noProof w:val="0"/>
          <w:color w:val="0000FF"/>
          <w:sz w:val="28"/>
          <w:rtl/>
        </w:rPr>
        <w:t>»</w:t>
      </w:r>
      <w:r w:rsidRPr="005C1066">
        <w:rPr>
          <w:rFonts w:ascii="Traditional Arabic" w:eastAsia="Calibri" w:hAnsi="Traditional Arabic" w:hint="cs"/>
          <w:noProof w:val="0"/>
          <w:sz w:val="28"/>
          <w:rtl/>
        </w:rPr>
        <w:t xml:space="preserve"> وقال أيض</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 xml:space="preserve">ا </w:t>
      </w:r>
      <w:r w:rsidR="005C1066" w:rsidRPr="00526F09">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إني لأرجو أن أكون أخشاكم لله</w:t>
      </w:r>
      <w:r w:rsidR="005C1066" w:rsidRPr="00526F09">
        <w:rPr>
          <w:rFonts w:ascii="Traditional Arabic" w:eastAsia="Calibri" w:hAnsi="Traditional Arabic" w:hint="cs"/>
          <w:noProof w:val="0"/>
          <w:color w:val="0000FF"/>
          <w:sz w:val="28"/>
          <w:rtl/>
        </w:rPr>
        <w:t>»</w:t>
      </w:r>
      <w:r w:rsidRPr="00526F09">
        <w:rPr>
          <w:rFonts w:ascii="Traditional Arabic" w:eastAsia="Calibri" w:hAnsi="Traditional Arabic" w:hint="cs"/>
          <w:noProof w:val="0"/>
          <w:color w:val="0000FF"/>
          <w:sz w:val="28"/>
          <w:rtl/>
        </w:rPr>
        <w:t xml:space="preserve"> </w:t>
      </w:r>
      <w:r w:rsidRPr="005C1066">
        <w:rPr>
          <w:rFonts w:ascii="Traditional Arabic" w:eastAsia="Calibri" w:hAnsi="Traditional Arabic" w:hint="cs"/>
          <w:noProof w:val="0"/>
          <w:sz w:val="28"/>
          <w:rtl/>
        </w:rPr>
        <w:t>ونظائر هذا."</w:t>
      </w:r>
    </w:p>
    <w:p w:rsidR="0007250D" w:rsidRPr="005C1066" w:rsidRDefault="0007250D" w:rsidP="0007250D">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مع أن اللحوق بالأموات فيه شك؟! مقطوع به وكونه -عليه الصلاة والسلام- أخشى الناس وأتقاهم وأعلمهم بالله هذا ما فيه شك فقد أثبته لنفسه -عليه الصلاة والسلام-.</w:t>
      </w:r>
    </w:p>
    <w:p w:rsidR="0007250D" w:rsidRPr="005C1066" w:rsidRDefault="0007250D" w:rsidP="0007250D">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"وأما من يحرمه فكل من جعل الإيمان شيئ</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واحد</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w:t>
      </w:r>
    </w:p>
    <w:p w:rsidR="0007250D" w:rsidRPr="005C1066" w:rsidRDefault="0007250D" w:rsidP="0007250D">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الشيء الواحد لا يمكن الاستثناء منه الشيء الواحد ما يمكن الاستثناء منه.</w:t>
      </w:r>
    </w:p>
    <w:p w:rsidR="0007250D" w:rsidRPr="005C1066" w:rsidRDefault="0007250D"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"فيقول أنا أعلم أني مؤمن كما أعلم أني تكلمت بالشهادتين فقولي أنا مؤمن كقولي أنا مسلم فمن استثنى في إيمانه فهو شاكٌّ فيه وسموا الذين يستثنون في إيمانهم الشكاكة وأجابوا عن الاستثناء في قوله تعالى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لَتَدْخُلُنَّ</w:t>
      </w:r>
      <w:r w:rsidR="005C1066" w:rsidRPr="00526F09">
        <w:rPr>
          <w:rStyle w:val="-"/>
          <w:color w:val="FF0000"/>
          <w:sz w:val="28"/>
          <w:szCs w:val="28"/>
          <w:rtl/>
        </w:rPr>
        <w:t xml:space="preserve"> الْمَسْجِدَ الْحَرَامَ إِن شَاءَ اللَّهُ آمِنِينَ</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الفتح:27]</w:t>
      </w:r>
      <w:r w:rsidRPr="005C1066">
        <w:rPr>
          <w:rFonts w:ascii="Traditional Arabic" w:eastAsia="Calibri" w:hAnsi="Traditional Arabic" w:hint="cs"/>
          <w:noProof w:val="0"/>
          <w:sz w:val="28"/>
          <w:rtl/>
        </w:rPr>
        <w:t xml:space="preserve"> بأنه يعود إلى الأمن والخوف فأما الدخول فلا شك فيه وقيل لتدخلن جميعَكم أو بعضكم."</w:t>
      </w:r>
    </w:p>
    <w:p w:rsidR="0007250D" w:rsidRPr="005C1066" w:rsidRDefault="0007250D" w:rsidP="0007250D">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جميعُكم..</w:t>
      </w:r>
    </w:p>
    <w:p w:rsidR="0007250D" w:rsidRPr="005C1066" w:rsidRDefault="0007250D" w:rsidP="0007250D">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أحسن الله إليك.</w:t>
      </w:r>
    </w:p>
    <w:p w:rsidR="0007250D" w:rsidRPr="005C1066" w:rsidRDefault="0007250D" w:rsidP="0007250D">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"وقيل لتدخلن جميعُكم أو بعضكم </w:t>
      </w:r>
      <w:r w:rsidR="00F7616B" w:rsidRPr="005C1066">
        <w:rPr>
          <w:rFonts w:ascii="Traditional Arabic" w:eastAsia="Calibri" w:hAnsi="Traditional Arabic" w:hint="cs"/>
          <w:noProof w:val="0"/>
          <w:sz w:val="28"/>
          <w:rtl/>
        </w:rPr>
        <w:t>لأنه عُلم أن بعضهم يموت."</w:t>
      </w:r>
    </w:p>
    <w:p w:rsidR="00F7616B" w:rsidRPr="005C1066" w:rsidRDefault="00F7616B" w:rsidP="0007250D">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عَلم.</w:t>
      </w:r>
    </w:p>
    <w:p w:rsidR="00F7616B" w:rsidRPr="005C1066" w:rsidRDefault="00F7616B" w:rsidP="0007250D">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أحسن الله إليك.</w:t>
      </w:r>
    </w:p>
    <w:p w:rsidR="00F7616B" w:rsidRPr="005C1066" w:rsidRDefault="00F7616B" w:rsidP="0007250D">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"لأنه عَلم أن بعضهم يموت وفي كلا الجوابين نظر فإنهم وقعوا فيما فرُّوا منه فأما الأمن والخوف فقد أخبر أنهم يدخلون آمنين مع علمه بذلك فلا شك في الدخول ولا في الأمن.."</w:t>
      </w:r>
    </w:p>
    <w:p w:rsidR="00F7616B" w:rsidRPr="005C1066" w:rsidRDefault="00F7616B" w:rsidP="0007250D">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lastRenderedPageBreak/>
        <w:t>الدخول الدخول جاء فيه الخبر مؤكَّد باللام ونون التوكيد لتدخلن فلا شك في دخولهم لكن كون بعضهم يدخل وبعضهم لا يدخل لأنه مات هذا محل النظر والآمنين حال حال مبيِّن لهيئة الفاعل الداخل.</w:t>
      </w:r>
    </w:p>
    <w:p w:rsidR="00F7616B" w:rsidRPr="005C1066" w:rsidRDefault="00F7616B" w:rsidP="0007250D">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"فلا شك في الدخول ولا في الأمن ولا في دخول الجميع أو البعض.."</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دخول الجميع أو البعض فيمكن أن يكون الاستثناء هنا الذي لا يجزم فيه بدخول الجميع بل البعض وهذا بالنسبة لله جل وعلا لا شك في كلامه.</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"فإن الله قد علم من يدخل فلا شك فيه أيض</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فكان قول إن شاء الله هنا تحقيق</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للدخول."</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لأن المشيئة قد تطلق من أجل التحقيق تحقيق</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وقد تطلق تعليق</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وهي هنا للتحقيق دون التعليق.</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"كما يقول الرجل إذا عزم على أن يفعله لا محالة والله لأفعلن كذا إن شاء الله لا يقولها لشك في إرادته وعزمه ولكن إنما إنما لا يحنث الحالف في مثل هذه اليمين لأنه لا يجزم بحصول مراده وأجيب بجواب آخر لا بأس به وهو أنه قال ذلك تعليم</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لنا كيف نستثني إذا أخبرنا عن المستقبل إذا أخبرنا عن مستقبل وفي كون هذا المعنى مراد</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من النص نظر فإنه ما سيق الكلام له إلا أن يكون مراد</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من إشارة النص."</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أما من لفظ النص فلا وأما من إشارته يعني الذي يفهم من بعد لا من اللفظ الذي يشير إليه النص من بعيد يلمحه بعض من أوتي فهم</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ثاقب</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ا ولا يدركه جميع الناس.</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"وأجاب الزمخشري بجوابين آخرين باطلين وهما أن يكون الملك قد قاله فأثبَت.."</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فأُثبِت..</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أحسن الله إليك.</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"فأُثبِت قرآنا أو أن الرسول قاله.."</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أعوذ بالله أعوذ بالله كون الرسول أو جبريل زاد في كلام الله ما لم يقله أفترى على الله كذبا نسأل الله العافية.</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"وأما من يجوِّز الاستثناء وتركه فهم أسعد بالدليل من الفريقين وخير الأمور أوسطها فإن أراد المستثنى الشك في أصل إيمانه منع من الاستثناء فإن أراد المستثني الشك في أصل إيمانه منع من الاستثناء."</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ويتوجه الوصف بأنه شاكّ أو شكاك.</w:t>
      </w:r>
    </w:p>
    <w:p w:rsidR="00F7616B" w:rsidRPr="005C1066" w:rsidRDefault="00F7616B" w:rsidP="00B47FD9">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lastRenderedPageBreak/>
        <w:t xml:space="preserve">"وهذا مما لا خلاف فيه وإن أراد أنه مؤمن من المؤمنين الذين وصفهم الله في قوله </w:t>
      </w:r>
      <w:r w:rsidR="005C1066" w:rsidRPr="005C1066">
        <w:rPr>
          <w:rFonts w:ascii="Traditional Arabic" w:eastAsia="Calibri" w:hAnsi="Traditional Arabic" w:cs="ATraditional Arabic"/>
          <w:bCs w:val="0"/>
          <w:noProof w:val="0"/>
          <w:sz w:val="28"/>
          <w:rtl/>
        </w:rPr>
        <w:t>{</w:t>
      </w:r>
      <w:r w:rsidR="005C1066" w:rsidRPr="00526F09">
        <w:rPr>
          <w:rStyle w:val="-"/>
          <w:color w:val="FF0000"/>
          <w:sz w:val="28"/>
          <w:szCs w:val="28"/>
          <w:rtl/>
        </w:rPr>
        <w:t xml:space="preserve">إِنَّمَا الْمُؤْمِنُونَ الَّذِينَ إِذَا ذُكِرَ اللَّهُ وَجِلَتْ قُلُوبُهُمْ وَإِذَا تُلِيَتْ عَلَيْهِمْ آيَاتُهُ زَادَتْهُمْ إِيمَاناً وَعَلَى رَبِّهِمْ يَتَوَكَّلُونَ الَّذِينَ يُقِيمُونَ الصَّلاَةَ وَمِمَّا رَزَقْنَاهُمْ يُنفِقُونَ </w:t>
      </w:r>
      <w:bookmarkStart w:id="1" w:name="_GoBack"/>
      <w:bookmarkEnd w:id="1"/>
      <w:r w:rsidR="005C1066" w:rsidRPr="00526F09">
        <w:rPr>
          <w:rStyle w:val="-"/>
          <w:color w:val="FF0000"/>
          <w:sz w:val="28"/>
          <w:szCs w:val="28"/>
          <w:rtl/>
        </w:rPr>
        <w:t>أُوْلَئِكَ ه</w:t>
      </w:r>
      <w:r w:rsidR="005C1066" w:rsidRPr="00526F09">
        <w:rPr>
          <w:rStyle w:val="-"/>
          <w:rFonts w:hint="cs"/>
          <w:color w:val="FF0000"/>
          <w:sz w:val="28"/>
          <w:szCs w:val="28"/>
          <w:rtl/>
        </w:rPr>
        <w:t>ُمُ</w:t>
      </w:r>
      <w:r w:rsidR="005C1066" w:rsidRPr="00526F09">
        <w:rPr>
          <w:rStyle w:val="-"/>
          <w:color w:val="FF0000"/>
          <w:sz w:val="28"/>
          <w:szCs w:val="28"/>
          <w:rtl/>
        </w:rPr>
        <w:t xml:space="preserve"> الْمُؤْمِنُونَ حَقّاً لَّهُمْ دَرَجَاتٌ عِندَ رَبِّهِمْ وَمَغْفِرَةٌ وَرِزْقٌ كَرِيمٌ </w:t>
      </w:r>
      <w:r w:rsidR="005C1066" w:rsidRPr="00526F09">
        <w:rPr>
          <w:rFonts w:ascii="Traditional Arabic" w:eastAsia="Calibri" w:hAnsi="Traditional Arabic" w:cs="ATraditional Arabic"/>
          <w:bCs w:val="0"/>
          <w:noProof w:val="0"/>
          <w:color w:val="FF0000"/>
          <w:sz w:val="28"/>
          <w:rtl/>
        </w:rPr>
        <w:t>}</w:t>
      </w:r>
      <w:r w:rsidR="005C1066" w:rsidRPr="005C1066">
        <w:rPr>
          <w:rFonts w:ascii="Traditional Arabic" w:eastAsia="Calibri" w:hAnsi="Traditional Arabic"/>
          <w:noProof w:val="0"/>
          <w:sz w:val="28"/>
          <w:rtl/>
        </w:rPr>
        <w:t xml:space="preserve"> [سورة الأنفال:2-4]</w:t>
      </w:r>
      <w:r w:rsidRPr="005C1066">
        <w:rPr>
          <w:rFonts w:ascii="Traditional Arabic" w:eastAsia="Calibri" w:hAnsi="Traditional Arabic" w:hint="cs"/>
          <w:noProof w:val="0"/>
          <w:sz w:val="28"/>
          <w:rtl/>
        </w:rPr>
        <w:t>."</w:t>
      </w:r>
    </w:p>
    <w:p w:rsidR="00F7616B" w:rsidRPr="005C1066" w:rsidRDefault="00F7616B" w:rsidP="005C1066">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هذا حصر لو أن إنسان</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ا سئل ويعلم من نفسه أن هذه الصفات لا توجد عنده وهو يؤمن بالله وملائكته وجميع أركان الإيمان ويبي يعمل بجميع أركان الإسلام وقيل أنت مؤمن قال لا، وش حكمه هذا حصر </w:t>
      </w: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إِنَّمَا</w:t>
      </w:r>
      <w:r w:rsidR="005C1066" w:rsidRPr="00526F09">
        <w:rPr>
          <w:rStyle w:val="-"/>
          <w:color w:val="FF0000"/>
          <w:sz w:val="28"/>
          <w:szCs w:val="28"/>
          <w:rtl/>
        </w:rPr>
        <w:t xml:space="preserve"> الْمُؤْمِنُونَ الَّذِينَ آمَنُوا بِاللَّهِ وَرَسُولِهِ ثُمَّ لَمْ يَرْتَابُوا</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الحجرات:15]</w:t>
      </w:r>
      <w:r w:rsidRPr="005C1066">
        <w:rPr>
          <w:rFonts w:ascii="Traditional Arabic" w:eastAsia="Calibri" w:hAnsi="Traditional Arabic" w:hint="cs"/>
          <w:b w:val="0"/>
          <w:bCs w:val="0"/>
          <w:noProof w:val="0"/>
          <w:sz w:val="28"/>
          <w:rtl/>
        </w:rPr>
        <w:t xml:space="preserve"> إلى آخر ما قال </w:t>
      </w: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الَّذِينَ</w:t>
      </w:r>
      <w:r w:rsidR="005C1066" w:rsidRPr="00526F09">
        <w:rPr>
          <w:rStyle w:val="-"/>
          <w:color w:val="FF0000"/>
          <w:sz w:val="28"/>
          <w:szCs w:val="28"/>
          <w:rtl/>
        </w:rPr>
        <w:t xml:space="preserve"> إِذَا ذُكِرَ اللَّهُ وَجِلَتْ قُلُوبُهُمْ</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الأنفال:2]</w:t>
      </w:r>
      <w:r w:rsidRPr="005C1066">
        <w:rPr>
          <w:rFonts w:ascii="Traditional Arabic" w:eastAsia="Calibri" w:hAnsi="Traditional Arabic" w:hint="cs"/>
          <w:b w:val="0"/>
          <w:bCs w:val="0"/>
          <w:noProof w:val="0"/>
          <w:sz w:val="28"/>
          <w:rtl/>
        </w:rPr>
        <w:t xml:space="preserve"> كثير من الناس تقرأ عليه آيات الله وكأنه كأنها أخبار يسمعها أو يقرأ عليه في صحيفة كثير من الناس إذا قيل له أنت مؤمن قال لا، وش لون وش لون ما أنت مؤمن</w:t>
      </w:r>
      <w:r w:rsidR="001E6DD3">
        <w:rPr>
          <w:rFonts w:ascii="Traditional Arabic" w:eastAsia="Calibri" w:hAnsi="Traditional Arabic" w:hint="cs"/>
          <w:b w:val="0"/>
          <w:bCs w:val="0"/>
          <w:noProof w:val="0"/>
          <w:sz w:val="28"/>
          <w:rtl/>
        </w:rPr>
        <w:t>؟</w:t>
      </w:r>
      <w:r w:rsidRPr="005C1066">
        <w:rPr>
          <w:rFonts w:ascii="Traditional Arabic" w:eastAsia="Calibri" w:hAnsi="Traditional Arabic" w:hint="cs"/>
          <w:b w:val="0"/>
          <w:bCs w:val="0"/>
          <w:noProof w:val="0"/>
          <w:sz w:val="28"/>
          <w:rtl/>
        </w:rPr>
        <w:t xml:space="preserve"> يعني كافر؟! قال لا، الله جل وعلا يقول </w:t>
      </w:r>
      <w:r w:rsidRPr="00526F09">
        <w:rPr>
          <w:rFonts w:ascii="Traditional Arabic" w:eastAsia="Calibri" w:hAnsi="Traditional Arabic" w:cs="ATraditional Arabic" w:hint="cs"/>
          <w:b w:val="0"/>
          <w:bCs w:val="0"/>
          <w:noProof w:val="0"/>
          <w:color w:val="FF0000"/>
          <w:sz w:val="28"/>
          <w:rtl/>
        </w:rPr>
        <w:t>{</w:t>
      </w:r>
      <w:r w:rsidR="005C1066" w:rsidRPr="00526F09">
        <w:rPr>
          <w:rStyle w:val="-"/>
          <w:rFonts w:hint="cs"/>
          <w:color w:val="FF0000"/>
          <w:sz w:val="28"/>
          <w:szCs w:val="28"/>
          <w:rtl/>
        </w:rPr>
        <w:t>إِنَّمَا</w:t>
      </w:r>
      <w:r w:rsidR="005C1066" w:rsidRPr="00526F09">
        <w:rPr>
          <w:rStyle w:val="-"/>
          <w:color w:val="FF0000"/>
          <w:sz w:val="28"/>
          <w:szCs w:val="28"/>
          <w:rtl/>
        </w:rPr>
        <w:t xml:space="preserve"> الْمُؤْمِنُونَ الَّذِينَ إِذَا ذُكِرَ اللَّهُ وَجِلَتْ قُلُوبُهُمْ</w:t>
      </w:r>
      <w:r w:rsidRPr="00526F09">
        <w:rPr>
          <w:rFonts w:ascii="Traditional Arabic" w:eastAsia="Calibri" w:hAnsi="Traditional Arabic" w:cs="ATraditional Arabic" w:hint="cs"/>
          <w:b w:val="0"/>
          <w:bCs w:val="0"/>
          <w:noProof w:val="0"/>
          <w:color w:val="FF0000"/>
          <w:sz w:val="28"/>
          <w:rtl/>
        </w:rPr>
        <w:t>}</w:t>
      </w:r>
      <w:r w:rsidR="005C1066" w:rsidRPr="005C1066">
        <w:rPr>
          <w:rFonts w:ascii="Traditional Arabic" w:eastAsia="Calibri" w:hAnsi="Traditional Arabic"/>
          <w:b w:val="0"/>
          <w:bCs w:val="0"/>
          <w:noProof w:val="0"/>
          <w:sz w:val="28"/>
          <w:rtl/>
        </w:rPr>
        <w:t xml:space="preserve"> [سورة الأنفال:2]</w:t>
      </w:r>
      <w:r w:rsidRPr="005C1066">
        <w:rPr>
          <w:rFonts w:ascii="Traditional Arabic" w:eastAsia="Calibri" w:hAnsi="Traditional Arabic" w:hint="cs"/>
          <w:b w:val="0"/>
          <w:bCs w:val="0"/>
          <w:noProof w:val="0"/>
          <w:sz w:val="28"/>
          <w:rtl/>
        </w:rPr>
        <w:t xml:space="preserve"> وأنا يقرأ علي الآيات ولا أخاف يصح أن يجيب بلا؟ </w:t>
      </w:r>
    </w:p>
    <w:p w:rsidR="00F7616B" w:rsidRPr="005C1066" w:rsidRDefault="00F7616B" w:rsidP="00F7616B">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المقصود أنه لو قال لأن السياق سياق حصر وأنا ما أجد هذه الصفات في نفسي يعني الإيمان المنصوص عليه في هذه الآية يعني بمعنى أنه لا ينطبق عليه الإيمان المنصوص عليه في هذه الآية لأنه لا يستطيع أن يقول نعم مؤمن والصفات لا تنطبق عليه لا يستطيع لكن هل له أن يقول لا؟ إذا قيل له أنت مؤمن؟ لكن لو قيل له هل أنت مؤمن من الذين إذا ذكر الله وجلت قلوبهم؟ له أن يقول لا، أما أنت مؤمن ويقول لا، مباشرة هذا ليس بصحيح.</w:t>
      </w:r>
    </w:p>
    <w:p w:rsidR="00F7616B" w:rsidRPr="005C1066" w:rsidRDefault="00F7616B" w:rsidP="005C1066">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 xml:space="preserve">"وفي قوله تعالى </w:t>
      </w:r>
      <w:r w:rsidRPr="00526F09">
        <w:rPr>
          <w:rFonts w:ascii="Traditional Arabic" w:eastAsia="Calibri" w:hAnsi="Traditional Arabic" w:cs="ATraditional Arabic" w:hint="cs"/>
          <w:bCs w:val="0"/>
          <w:noProof w:val="0"/>
          <w:color w:val="FF0000"/>
          <w:sz w:val="28"/>
          <w:rtl/>
        </w:rPr>
        <w:t>{</w:t>
      </w:r>
      <w:r w:rsidR="005C1066" w:rsidRPr="00526F09">
        <w:rPr>
          <w:rStyle w:val="-"/>
          <w:rFonts w:hint="cs"/>
          <w:color w:val="FF0000"/>
          <w:sz w:val="28"/>
          <w:szCs w:val="28"/>
          <w:rtl/>
        </w:rPr>
        <w:t>إِنَّمَا</w:t>
      </w:r>
      <w:r w:rsidR="005C1066" w:rsidRPr="00526F09">
        <w:rPr>
          <w:rStyle w:val="-"/>
          <w:color w:val="FF0000"/>
          <w:sz w:val="28"/>
          <w:szCs w:val="28"/>
          <w:rtl/>
        </w:rPr>
        <w:t xml:space="preserve"> الْمُؤْمِنُونَ الَّذِينَ آمَنُوا بِاللَّهِ وَرَسُولِهِ ثُمَّ لَمْ يَرْتَابُوا وَجَاهَدُوا بِأَمْوَالِهِمْ وَأَنفُسِهِمْ فِي سَبِيلِ اللَّهِ أُوْلَئِكَ هُمُ الصَّادِقُونَ</w:t>
      </w:r>
      <w:r w:rsidRPr="00526F09">
        <w:rPr>
          <w:rFonts w:ascii="Traditional Arabic" w:eastAsia="Calibri" w:hAnsi="Traditional Arabic" w:cs="ATraditional Arabic" w:hint="cs"/>
          <w:bCs w:val="0"/>
          <w:noProof w:val="0"/>
          <w:color w:val="FF0000"/>
          <w:sz w:val="28"/>
          <w:rtl/>
        </w:rPr>
        <w:t>}</w:t>
      </w:r>
      <w:r w:rsidR="005C1066" w:rsidRPr="005C1066">
        <w:rPr>
          <w:rFonts w:ascii="Traditional Arabic" w:eastAsia="Calibri" w:hAnsi="Traditional Arabic"/>
          <w:noProof w:val="0"/>
          <w:sz w:val="28"/>
          <w:rtl/>
        </w:rPr>
        <w:t xml:space="preserve"> [سورة الحجرات:15]</w:t>
      </w:r>
      <w:r w:rsidRPr="005C1066">
        <w:rPr>
          <w:rFonts w:ascii="Traditional Arabic" w:eastAsia="Calibri" w:hAnsi="Traditional Arabic" w:hint="cs"/>
          <w:noProof w:val="0"/>
          <w:sz w:val="28"/>
          <w:rtl/>
        </w:rPr>
        <w:t>."</w:t>
      </w:r>
    </w:p>
    <w:p w:rsidR="00F7616B" w:rsidRPr="005C1066" w:rsidRDefault="00F7616B"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طيب شخص آمن بالله ورسوله ولم يرتب لكن لم يجاهد بماله ونفسه لأنه لم تتح له الفرصة أن يجاهد بماله ونفسه هل يدخل في هذه الآية إذا بيت النية أنه متى وجدت الفرصة لأن يجاهد بماله ونفسه دخل فيها دخل فيها.</w:t>
      </w:r>
    </w:p>
    <w:p w:rsidR="00F7616B" w:rsidRPr="005C1066" w:rsidRDefault="00F7616B" w:rsidP="00F7616B">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F7616B" w:rsidRPr="005C1066" w:rsidRDefault="00910C85"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وش فيه؟</w:t>
      </w:r>
    </w:p>
    <w:p w:rsidR="00910C85" w:rsidRPr="005C1066" w:rsidRDefault="00910C85" w:rsidP="00910C85">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910C85" w:rsidRPr="005C1066" w:rsidRDefault="00910C85"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 xml:space="preserve">مثل ما قلنا مثل مثل ما ذكرت في الآية مثل ما ذكرت إن كان المراد بالإيمان المنصوص عليه بالمؤمنين الذين إذا ذكر.. أنا ماني منهم لأنه يعرف من نفسه أنه يقرأ عليه القرآن ويسمع كلام </w:t>
      </w:r>
      <w:r w:rsidRPr="005C1066">
        <w:rPr>
          <w:rFonts w:ascii="Traditional Arabic" w:eastAsia="Calibri" w:hAnsi="Traditional Arabic" w:hint="cs"/>
          <w:b w:val="0"/>
          <w:bCs w:val="0"/>
          <w:noProof w:val="0"/>
          <w:sz w:val="28"/>
          <w:rtl/>
        </w:rPr>
        <w:lastRenderedPageBreak/>
        <w:t>الله في كل مناسبة وفي كل وقت وقد يقرأ كلام الله بكثرة ثم بعد ذلك ما كأنه يقرأ هذا حالنا الواحد ما.. يتعامل مع علام الغيوب ما يتعامل مع شخص يمكن أن تذرف دمعه وهو يراه ويقول هذا مخلص ما هو بصحيح هو يتعامل مع من لا تخفى عليه خافية فإذا كان المراد بالإيمان المنصوص عليه في هذه الآية والحصر موجود وهو لا يجد هذه الصفات بإمكانه أن يقول والله ما أنا من المؤمنين الذين.. المتصفين بهذه الصفات أما أصل الإيمان فهو موجود إن شاء الله.</w:t>
      </w:r>
    </w:p>
    <w:p w:rsidR="00910C85" w:rsidRPr="005C1066" w:rsidRDefault="00910C85" w:rsidP="00910C85">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910C85" w:rsidRPr="005C1066" w:rsidRDefault="00910C85"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الذي يوجِب الاستثناء انتهت المسالك التي ذكرت لكن المؤلف رجح الجواز رجح الجواز.</w:t>
      </w:r>
    </w:p>
    <w:p w:rsidR="00910C85" w:rsidRPr="005C1066" w:rsidRDefault="00910C85" w:rsidP="00910C85">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910C85" w:rsidRPr="005C1066" w:rsidRDefault="00910C85"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الذي يقول الإيمان شيء واحد هؤلاء يقولون أنه الشيء الواحد لا يمكن أن يستثنى منه الشيء الواحد لا يمكن أن يستثنى منه جاء زيد إلا رأسه أو جاء زيد إلا يده ما يجي جاء زيد خلاص معناه أنه كله جاء لأنه شيء واحد لكن جاء القوم إلا فلان باعتبارهم أشياء يستثنى منهم.</w:t>
      </w:r>
    </w:p>
    <w:p w:rsidR="00910C85" w:rsidRPr="005C1066" w:rsidRDefault="00910C85" w:rsidP="00910C85">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910C85" w:rsidRPr="005C1066" w:rsidRDefault="00910C85"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وش فيه؟</w:t>
      </w:r>
    </w:p>
    <w:p w:rsidR="00910C85" w:rsidRPr="005C1066" w:rsidRDefault="00910C85" w:rsidP="00910C85">
      <w:pPr>
        <w:tabs>
          <w:tab w:val="left" w:pos="720"/>
        </w:tabs>
        <w:spacing w:before="120" w:after="120" w:line="240" w:lineRule="atLeast"/>
        <w:rPr>
          <w:rFonts w:ascii="Traditional Arabic" w:eastAsia="Calibri" w:hAnsi="Traditional Arabic"/>
          <w:noProof w:val="0"/>
          <w:sz w:val="28"/>
        </w:rPr>
      </w:pPr>
      <w:r w:rsidRPr="005C1066">
        <w:rPr>
          <w:rFonts w:ascii="Traditional Arabic" w:eastAsia="Calibri" w:hAnsi="Traditional Arabic" w:hint="cs"/>
          <w:noProof w:val="0"/>
          <w:sz w:val="28"/>
          <w:rtl/>
        </w:rPr>
        <w:t>طالب: ...........</w:t>
      </w:r>
    </w:p>
    <w:p w:rsidR="00910C85" w:rsidRPr="005C1066" w:rsidRDefault="00910C85" w:rsidP="00F7616B">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قريب منه الذين يرونه شيء واحد لا يزيد ولا ينقص.</w:t>
      </w:r>
    </w:p>
    <w:p w:rsidR="00910C85" w:rsidRPr="005C1066" w:rsidRDefault="00910C85" w:rsidP="00F7616B">
      <w:pPr>
        <w:tabs>
          <w:tab w:val="clear" w:pos="5187"/>
          <w:tab w:val="clear" w:pos="7313"/>
        </w:tabs>
        <w:spacing w:before="120" w:after="120" w:line="240" w:lineRule="atLeast"/>
        <w:rPr>
          <w:rFonts w:ascii="Traditional Arabic" w:eastAsia="Calibri" w:hAnsi="Traditional Arabic"/>
          <w:noProof w:val="0"/>
          <w:sz w:val="28"/>
          <w:rtl/>
        </w:rPr>
      </w:pPr>
      <w:r w:rsidRPr="005C1066">
        <w:rPr>
          <w:rFonts w:ascii="Traditional Arabic" w:eastAsia="Calibri" w:hAnsi="Traditional Arabic" w:hint="cs"/>
          <w:noProof w:val="0"/>
          <w:sz w:val="28"/>
          <w:rtl/>
        </w:rPr>
        <w:t>"وكذلك من استثنى وأراد عدم علمه بالعاقبة وكذلك من استثنى تعليق</w:t>
      </w:r>
      <w:r w:rsidR="00526F09">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للأمر بمشيئة الله لا شك</w:t>
      </w:r>
      <w:r w:rsidR="001E6DD3">
        <w:rPr>
          <w:rFonts w:ascii="Traditional Arabic" w:eastAsia="Calibri" w:hAnsi="Traditional Arabic" w:hint="cs"/>
          <w:noProof w:val="0"/>
          <w:sz w:val="28"/>
          <w:rtl/>
        </w:rPr>
        <w:t>ً</w:t>
      </w:r>
      <w:r w:rsidRPr="005C1066">
        <w:rPr>
          <w:rFonts w:ascii="Traditional Arabic" w:eastAsia="Calibri" w:hAnsi="Traditional Arabic" w:hint="cs"/>
          <w:noProof w:val="0"/>
          <w:sz w:val="28"/>
          <w:rtl/>
        </w:rPr>
        <w:t>ا في إيمانه وهذا القول في القوة كما ترى."</w:t>
      </w:r>
    </w:p>
    <w:p w:rsidR="00910C85" w:rsidRPr="005C1066" w:rsidRDefault="004860A6" w:rsidP="00910C85">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t>بركة لأنه كلام جديد هذا.</w:t>
      </w:r>
    </w:p>
    <w:p w:rsidR="004860A6" w:rsidRPr="005C1066" w:rsidRDefault="004860A6" w:rsidP="00910C85">
      <w:pPr>
        <w:tabs>
          <w:tab w:val="clear" w:pos="5187"/>
          <w:tab w:val="clear" w:pos="7313"/>
        </w:tabs>
        <w:spacing w:before="120" w:after="120" w:line="240" w:lineRule="atLeast"/>
        <w:rPr>
          <w:rFonts w:ascii="Traditional Arabic" w:eastAsia="Calibri" w:hAnsi="Traditional Arabic"/>
          <w:b w:val="0"/>
          <w:bCs w:val="0"/>
          <w:noProof w:val="0"/>
          <w:sz w:val="28"/>
        </w:rPr>
      </w:pPr>
      <w:r w:rsidRPr="005C1066">
        <w:rPr>
          <w:rFonts w:ascii="Traditional Arabic" w:eastAsia="Calibri" w:hAnsi="Traditional Arabic" w:hint="cs"/>
          <w:b w:val="0"/>
          <w:bCs w:val="0"/>
          <w:noProof w:val="0"/>
          <w:sz w:val="28"/>
          <w:rtl/>
        </w:rPr>
        <w:t>اللهم صل وسلم على البشير النذير... اللهم صل وسلم على عبدك ورسولك...</w:t>
      </w:r>
    </w:p>
    <w:sectPr w:rsidR="004860A6" w:rsidRPr="005C106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0126" w:rsidRDefault="005B0126" w:rsidP="00235F65">
      <w:r>
        <w:separator/>
      </w:r>
    </w:p>
  </w:endnote>
  <w:endnote w:type="continuationSeparator" w:id="0">
    <w:p w:rsidR="005B0126" w:rsidRDefault="005B012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052FED5-6BC9-4DC7-B282-5132AB9144C0}"/>
    <w:embedBold r:id="rId2" w:fontKey="{86C73438-D432-4216-83DC-B205F7093022}"/>
    <w:embedBoldItalic r:id="rId3" w:fontKey="{F15E46C6-6DDE-4282-A9BE-D9124FA021C3}"/>
  </w:font>
  <w:font w:name="Courier New">
    <w:panose1 w:val="02070309020205020404"/>
    <w:charset w:val="00"/>
    <w:family w:val="modern"/>
    <w:pitch w:val="fixed"/>
    <w:sig w:usb0="E0002AFF" w:usb1="C0007843" w:usb2="00000009" w:usb3="00000000" w:csb0="000001FF" w:csb1="00000000"/>
    <w:embedRegular r:id="rId4" w:fontKey="{08176D51-FCE3-4F19-A3AD-0DB1DA3D8920}"/>
  </w:font>
  <w:font w:name="Wingdings">
    <w:panose1 w:val="05000000000000000000"/>
    <w:charset w:val="02"/>
    <w:family w:val="auto"/>
    <w:pitch w:val="variable"/>
    <w:sig w:usb0="00000000" w:usb1="10000000" w:usb2="00000000" w:usb3="00000000" w:csb0="80000000" w:csb1="00000000"/>
    <w:embedRegular r:id="rId5" w:fontKey="{95FCB4B5-51A3-4AB7-8EC1-04C48183AB4F}"/>
  </w:font>
  <w:font w:name="Symbol">
    <w:panose1 w:val="05050102010706020507"/>
    <w:charset w:val="02"/>
    <w:family w:val="roman"/>
    <w:pitch w:val="variable"/>
    <w:sig w:usb0="00000000" w:usb1="10000000" w:usb2="00000000" w:usb3="00000000" w:csb0="80000000" w:csb1="00000000"/>
    <w:embedRegular r:id="rId6" w:fontKey="{52368ED1-283D-4CD9-B56A-9E278DA6AB46}"/>
  </w:font>
  <w:font w:name="AL-Mateen">
    <w:panose1 w:val="00000000000000000000"/>
    <w:charset w:val="B2"/>
    <w:family w:val="auto"/>
    <w:pitch w:val="variable"/>
    <w:sig w:usb0="00002001" w:usb1="00000000" w:usb2="00000000" w:usb3="00000000" w:csb0="00000040" w:csb1="00000000"/>
    <w:embedRegular r:id="rId7" w:fontKey="{01248A50-065A-4256-81A0-1094F293055A}"/>
    <w:embedBold r:id="rId8" w:fontKey="{A2070DE1-3080-4B30-8F29-7CD24EC42D2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6E88D26-217A-4B3F-A2FD-62A3D34C4DEE}"/>
    <w:embedBold r:id="rId10" w:fontKey="{77B15F69-31CD-41E3-8668-066EBDF3D40C}"/>
  </w:font>
  <w:font w:name="DecoType Naskh Variants">
    <w:charset w:val="B2"/>
    <w:family w:val="auto"/>
    <w:pitch w:val="variable"/>
    <w:sig w:usb0="00002001" w:usb1="80000000" w:usb2="00000008" w:usb3="00000000" w:csb0="00000040" w:csb1="00000000"/>
    <w:embedRegular r:id="rId11" w:fontKey="{EEA120FE-941C-4FDA-A896-01A9B5A35A7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AA466301-5C64-41BA-B760-0AE56D458D6F}"/>
    <w:embedBold r:id="rId13" w:fontKey="{547671D8-A545-4159-BCD0-94EA81519CC9}"/>
  </w:font>
  <w:font w:name="Cambria">
    <w:panose1 w:val="02040503050406030204"/>
    <w:charset w:val="00"/>
    <w:family w:val="roman"/>
    <w:pitch w:val="variable"/>
    <w:sig w:usb0="E00002FF" w:usb1="400004FF" w:usb2="00000000" w:usb3="00000000" w:csb0="0000019F" w:csb1="00000000"/>
    <w:embedRegular r:id="rId14" w:fontKey="{8B69D1F3-1739-43D2-AC38-3702ED587371}"/>
    <w:embedBold r:id="rId15" w:fontKey="{AE802D19-1623-4A8C-A05E-4A51929AC0A6}"/>
    <w:embedBoldItalic r:id="rId16" w:fontKey="{7C5AB7F4-8665-4C96-8A0A-A15A3E202E0B}"/>
  </w:font>
  <w:font w:name="Calibri">
    <w:panose1 w:val="020F0502020204030204"/>
    <w:charset w:val="00"/>
    <w:family w:val="swiss"/>
    <w:pitch w:val="variable"/>
    <w:sig w:usb0="E00002FF" w:usb1="4000ACFF" w:usb2="00000001" w:usb3="00000000" w:csb0="0000019F" w:csb1="00000000"/>
    <w:embedRegular r:id="rId17" w:fontKey="{22C3261F-89EE-4C59-897C-0D50D67227DF}"/>
    <w:embedBold r:id="rId18" w:fontKey="{40BB5EC1-EA85-4E52-A249-8B1405404CD9}"/>
    <w:embedBoldItalic r:id="rId19" w:fontKey="{A598973D-0789-4D49-98E3-A2F86056C354}"/>
  </w:font>
  <w:font w:name="Arial">
    <w:panose1 w:val="020B0604020202020204"/>
    <w:charset w:val="00"/>
    <w:family w:val="swiss"/>
    <w:pitch w:val="variable"/>
    <w:sig w:usb0="E0002AFF" w:usb1="C0007843" w:usb2="00000009" w:usb3="00000000" w:csb0="000001FF" w:csb1="00000000"/>
    <w:embedRegular r:id="rId20" w:fontKey="{41E42DAE-52DA-4788-93A0-CF36D77C828F}"/>
    <w:embedBold r:id="rId21" w:fontKey="{2AB72D01-62FC-4102-8E3A-88D1ACE86261}"/>
    <w:embedBoldItalic r:id="rId22" w:fontKey="{4A7C4417-87F5-4E9B-A392-D94D1456A68F}"/>
  </w:font>
  <w:font w:name="Tahoma">
    <w:panose1 w:val="020B0604030504040204"/>
    <w:charset w:val="00"/>
    <w:family w:val="swiss"/>
    <w:pitch w:val="variable"/>
    <w:sig w:usb0="E1002EFF" w:usb1="C000605B" w:usb2="00000029" w:usb3="00000000" w:csb0="000101FF" w:csb1="00000000"/>
    <w:embedRegular r:id="rId23" w:fontKey="{95720230-2B47-4A2D-9569-9027C5336EFE}"/>
    <w:embedBold r:id="rId24" w:fontKey="{B2E20995-68FA-4507-A81A-F1FE1C4CB8FA}"/>
    <w:embedItalic r:id="rId25" w:fontKey="{B63BA60C-F6C9-47EE-8FCC-D1CA1F08F6CC}"/>
  </w:font>
  <w:font w:name="OthmaniQ">
    <w:charset w:val="B2"/>
    <w:family w:val="auto"/>
    <w:pitch w:val="variable"/>
    <w:sig w:usb0="00002001" w:usb1="00000000" w:usb2="00000000" w:usb3="00000000" w:csb0="00000040" w:csb1="00000000"/>
    <w:embedRegular r:id="rId26" w:fontKey="{146B0FCD-CF38-413C-BB6F-4FEC840A842D}"/>
    <w:embedBold r:id="rId27" w:fontKey="{8B248D14-3173-473E-AAB7-0D5CFC40A246}"/>
  </w:font>
  <w:font w:name="Lotus Linotype">
    <w:altName w:val="Times New Roman"/>
    <w:charset w:val="00"/>
    <w:family w:val="auto"/>
    <w:pitch w:val="variable"/>
    <w:sig w:usb0="00002007" w:usb1="80000000" w:usb2="00000008" w:usb3="00000000" w:csb0="00000043" w:csb1="00000000"/>
    <w:embedRegular r:id="rId28" w:fontKey="{798059D3-0724-4572-949D-E798B5E91420}"/>
  </w:font>
  <w:font w:name="AGA Arabesque">
    <w:panose1 w:val="05000000000000000000"/>
    <w:charset w:val="02"/>
    <w:family w:val="auto"/>
    <w:pitch w:val="variable"/>
    <w:sig w:usb0="00000000" w:usb1="10000000" w:usb2="00000000" w:usb3="00000000" w:csb0="80000000" w:csb1="00000000"/>
    <w:embedRegular r:id="rId29" w:fontKey="{F2E3B104-F725-4E6B-9242-183B1DCF1FC1}"/>
  </w:font>
  <w:font w:name="PT Bold Heading">
    <w:altName w:val="Segoe UI Semilight"/>
    <w:charset w:val="B2"/>
    <w:family w:val="auto"/>
    <w:pitch w:val="variable"/>
    <w:sig w:usb0="00002001" w:usb1="80000000" w:usb2="00000008" w:usb3="00000000" w:csb0="00000040" w:csb1="00000000"/>
    <w:embedRegular r:id="rId30" w:fontKey="{CCA32BA6-E91E-4D2E-BB3B-083CE6B52B98}"/>
  </w:font>
  <w:font w:name="Andalus">
    <w:panose1 w:val="02020603050405020304"/>
    <w:charset w:val="00"/>
    <w:family w:val="roman"/>
    <w:pitch w:val="variable"/>
    <w:sig w:usb0="00002003" w:usb1="80000000" w:usb2="00000008" w:usb3="00000000" w:csb0="00000041" w:csb1="00000000"/>
    <w:embedRegular r:id="rId31" w:fontKey="{05C1D1F2-1008-4978-AED4-C1070488E325}"/>
    <w:embedBold r:id="rId32" w:fontKey="{770774FF-DB8E-4045-948E-6AB072526F13}"/>
  </w:font>
  <w:font w:name="AL-Mohanad Bold">
    <w:panose1 w:val="00000000000000000000"/>
    <w:charset w:val="B2"/>
    <w:family w:val="auto"/>
    <w:pitch w:val="variable"/>
    <w:sig w:usb0="00002001" w:usb1="00000000" w:usb2="00000000" w:usb3="00000000" w:csb0="00000040" w:csb1="00000000"/>
    <w:embedRegular r:id="rId33" w:fontKey="{02E1D26A-5DA4-42B6-86A5-271BECB75256}"/>
  </w:font>
  <w:font w:name="ATraditional Arabic">
    <w:altName w:val="Times New Roman"/>
    <w:charset w:val="B2"/>
    <w:family w:val="auto"/>
    <w:pitch w:val="variable"/>
    <w:sig w:usb0="00000000" w:usb1="80000000" w:usb2="00000008" w:usb3="00000000" w:csb0="00000041" w:csb1="00000000"/>
    <w:embedRegular r:id="rId34" w:fontKey="{A0F07CFE-BBF3-4E5A-A227-DF114A1B0B05}"/>
    <w:embedBoldItalic r:id="rId35" w:fontKey="{402096F4-4A05-434E-B29F-406DC8B3F42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0126" w:rsidRDefault="005B0126" w:rsidP="00235F65">
      <w:r>
        <w:separator/>
      </w:r>
    </w:p>
  </w:footnote>
  <w:footnote w:type="continuationSeparator" w:id="0">
    <w:p w:rsidR="005B0126" w:rsidRDefault="005B012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5B012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BB7C09"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B47FD9">
                  <w:rPr>
                    <w:rStyle w:val="PageNumber"/>
                    <w:rFonts w:cs="Simplified Arabic"/>
                    <w:sz w:val="26"/>
                    <w:szCs w:val="26"/>
                    <w:rtl/>
                  </w:rPr>
                  <w:t>12</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BB7C09"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B47FD9">
                  <w:rPr>
                    <w:rFonts w:cs="Simplified Arabic"/>
                    <w:sz w:val="28"/>
                    <w:rtl/>
                  </w:rPr>
                  <w:t>12</w:t>
                </w:r>
                <w:r w:rsidRPr="00986B7E">
                  <w:rPr>
                    <w:rFonts w:cs="Simplified Arabic"/>
                    <w:sz w:val="28"/>
                    <w:rtl/>
                  </w:rPr>
                  <w:fldChar w:fldCharType="end"/>
                </w:r>
              </w:p>
            </w:txbxContent>
          </v:textbox>
          <w10:wrap type="square"/>
        </v:shape>
      </w:pict>
    </w:r>
  </w:p>
  <w:p w:rsidR="00E957BA" w:rsidRPr="00711431" w:rsidRDefault="005B0126"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2432C5">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432C5">
                  <w:rPr>
                    <w:rFonts w:cs="AL-Mohanad Bold" w:hint="cs"/>
                    <w:b w:val="0"/>
                    <w:bCs w:val="0"/>
                    <w:noProof w:val="0"/>
                    <w:szCs w:val="22"/>
                    <w:rtl/>
                  </w:rPr>
                  <w:t>51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5B012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BB7C09"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B47FD9">
                  <w:rPr>
                    <w:rStyle w:val="PageNumber"/>
                    <w:rFonts w:cs="Simplified Arabic"/>
                    <w:rtl/>
                  </w:rPr>
                  <w:t>11</w:t>
                </w:r>
                <w:r w:rsidRPr="00986B7E">
                  <w:rPr>
                    <w:rStyle w:val="PageNumber"/>
                    <w:rFonts w:cs="Simplified Arabic"/>
                    <w:rtl/>
                  </w:rPr>
                  <w:fldChar w:fldCharType="end"/>
                </w:r>
              </w:p>
            </w:txbxContent>
          </v:textbox>
          <w10:wrap anchorx="page"/>
        </v:shape>
      </w:pict>
    </w:r>
  </w:p>
  <w:p w:rsidR="00E957BA" w:rsidRPr="00711431" w:rsidRDefault="005B012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BB7C09"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B47FD9">
                  <w:rPr>
                    <w:rStyle w:val="PageNumber"/>
                    <w:rFonts w:cs="Simplified Arabic"/>
                    <w:sz w:val="28"/>
                    <w:rtl/>
                  </w:rPr>
                  <w:t>11</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BB7C09"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B47FD9">
                  <w:rPr>
                    <w:rStyle w:val="PageNumber"/>
                    <w:rFonts w:cs="Simplified Arabic"/>
                    <w:sz w:val="26"/>
                    <w:szCs w:val="26"/>
                    <w:rtl/>
                  </w:rPr>
                  <w:t>11</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DD3"/>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0C0"/>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962"/>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5D3A"/>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6F09"/>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26"/>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1AE"/>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6F7D23"/>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47FD9"/>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C09"/>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1F5"/>
    <w:rsid w:val="00C61274"/>
    <w:rsid w:val="00C61C28"/>
    <w:rsid w:val="00C61F9F"/>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D58"/>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C47"/>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38031CC-B343-4E1D-9CB9-D9474F6D0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C1066"/>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4038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4038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4038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D28E6D-57CD-4F41-B80B-077A93853F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10200</TotalTime>
  <Pages>1</Pages>
  <Words>3365</Words>
  <Characters>19183</Characters>
  <Application>Microsoft Office Word</Application>
  <DocSecurity>0</DocSecurity>
  <Lines>159</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176</cp:revision>
  <cp:lastPrinted>2015-04-28T16:32:00Z</cp:lastPrinted>
  <dcterms:created xsi:type="dcterms:W3CDTF">2012-09-10T20:05:00Z</dcterms:created>
  <dcterms:modified xsi:type="dcterms:W3CDTF">2015-04-28T16:32:00Z</dcterms:modified>
</cp:coreProperties>
</file>