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8007" w14:textId="77777777" w:rsidR="007E0CFB" w:rsidRPr="0083163B" w:rsidRDefault="007E0CFB" w:rsidP="007E0CFB">
      <w:pPr>
        <w:framePr w:hSpace="180" w:wrap="around" w:vAnchor="text" w:hAnchor="page" w:x="5827" w:y="-77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83163B">
        <w:rPr>
          <w:rFonts w:ascii="Traditional Arabic" w:hAnsi="Traditional Arabic" w:hint="cs"/>
          <w:b/>
          <w:bCs/>
          <w:sz w:val="28"/>
          <w:szCs w:val="28"/>
          <w:rtl/>
        </w:rPr>
        <w:t>[معنى الفتنة]</w:t>
      </w:r>
    </w:p>
    <w:p w14:paraId="376814AE" w14:textId="77777777" w:rsidR="007E0CFB" w:rsidRDefault="007E0CFB" w:rsidP="007E0CFB">
      <w:pPr>
        <w:rPr>
          <w:rFonts w:ascii="Traditional Arabic" w:hAnsi="Traditional Arabic"/>
          <w:sz w:val="28"/>
          <w:szCs w:val="28"/>
          <w:rtl/>
        </w:rPr>
      </w:pPr>
    </w:p>
    <w:p w14:paraId="1380CF53" w14:textId="2990E9DA" w:rsidR="00DB33AD" w:rsidRDefault="007E0CFB" w:rsidP="00CB4656">
      <w:pPr>
        <w:jc w:val="both"/>
      </w:pPr>
      <w:r w:rsidRPr="0083163B">
        <w:rPr>
          <w:rFonts w:ascii="Traditional Arabic" w:hAnsi="Traditional Arabic"/>
          <w:sz w:val="28"/>
          <w:szCs w:val="28"/>
          <w:rtl/>
        </w:rPr>
        <w:t>الفتنة عند أهل اللغة كما قال ابن فارس</w:t>
      </w:r>
      <w:r w:rsidRPr="0083163B">
        <w:rPr>
          <w:rFonts w:ascii="Traditional Arabic" w:hAnsi="Traditional Arabic" w:hint="cs"/>
          <w:sz w:val="28"/>
          <w:szCs w:val="28"/>
          <w:rtl/>
        </w:rPr>
        <w:t xml:space="preserve"> رحمه الله</w:t>
      </w:r>
      <w:r w:rsidRPr="0083163B">
        <w:rPr>
          <w:rFonts w:ascii="Traditional Arabic" w:hAnsi="Traditional Arabic"/>
          <w:sz w:val="28"/>
          <w:szCs w:val="28"/>
          <w:rtl/>
        </w:rPr>
        <w:t>:</w:t>
      </w:r>
      <w:r w:rsidRPr="0083163B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>الفاء والتاء والنون أصلٌ صحيح يدلُّ على ابتلاء واختبار من ذلك الفِتْنة، يقال: فتَنْتُ أفتِنُ فَتْنًا، وفَتَنْتُ الذّهبَ بالنّار، إذا امتحنتَه وهو مفتونٌ وفَتِين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83163B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83163B">
        <w:rPr>
          <w:rFonts w:ascii="Traditional Arabic" w:hAnsi="Traditional Arabic" w:hint="cs"/>
          <w:sz w:val="20"/>
          <w:szCs w:val="20"/>
          <w:rtl/>
        </w:rPr>
        <w:t>[</w:t>
      </w:r>
      <w:r w:rsidRPr="0083163B">
        <w:rPr>
          <w:rFonts w:ascii="Traditional Arabic" w:hAnsi="Traditional Arabic"/>
          <w:sz w:val="20"/>
          <w:szCs w:val="20"/>
          <w:rtl/>
        </w:rPr>
        <w:t>مقاييس اللغة</w:t>
      </w:r>
      <w:r w:rsidRPr="0083163B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83163B">
        <w:rPr>
          <w:rFonts w:ascii="Traditional Arabic" w:hAnsi="Traditional Arabic"/>
          <w:sz w:val="20"/>
          <w:szCs w:val="20"/>
          <w:rtl/>
        </w:rPr>
        <w:t>(4/472)</w:t>
      </w:r>
      <w:r w:rsidRPr="0083163B">
        <w:rPr>
          <w:rFonts w:ascii="Traditional Arabic" w:hAnsi="Traditional Arabic" w:hint="cs"/>
          <w:sz w:val="20"/>
          <w:szCs w:val="20"/>
          <w:rtl/>
        </w:rPr>
        <w:t>]</w:t>
      </w:r>
      <w:r w:rsidRPr="0083163B">
        <w:rPr>
          <w:rFonts w:ascii="Traditional Arabic" w:hAnsi="Traditional Arabic" w:hint="cs"/>
          <w:sz w:val="28"/>
          <w:szCs w:val="28"/>
          <w:rtl/>
        </w:rPr>
        <w:t>.</w:t>
      </w:r>
      <w:r w:rsidRPr="0083163B">
        <w:rPr>
          <w:rFonts w:ascii="Traditional Arabic" w:hAnsi="Traditional Arabic"/>
          <w:sz w:val="28"/>
          <w:szCs w:val="28"/>
          <w:rtl/>
        </w:rPr>
        <w:t xml:space="preserve"> وقال الأزهري</w:t>
      </w:r>
      <w:r w:rsidRPr="0083163B">
        <w:rPr>
          <w:rFonts w:ascii="Traditional Arabic" w:hAnsi="Traditional Arabic" w:hint="cs"/>
          <w:sz w:val="28"/>
          <w:szCs w:val="28"/>
          <w:rtl/>
        </w:rPr>
        <w:t xml:space="preserve"> رحمه الله</w:t>
      </w:r>
      <w:r w:rsidRPr="0083163B">
        <w:rPr>
          <w:rFonts w:ascii="Traditional Arabic" w:hAnsi="Traditional Arabic"/>
          <w:sz w:val="28"/>
          <w:szCs w:val="28"/>
          <w:rtl/>
        </w:rPr>
        <w:t>:</w:t>
      </w:r>
      <w:r w:rsidRPr="0083163B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>جِمَاعُ مَعْنى الفِتْنَةِ في كلام العرب الابْتَلاءُ والامْتِحَانُ وأصلها مأخوذٌ من قولك: فَتَنْتُ الفِضّةَ والذَّهَبَ إذا أذبتهما بالنار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>؛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ليتميَّز الرديء من الجَيِّد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83163B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83163B">
        <w:rPr>
          <w:rFonts w:ascii="Traditional Arabic" w:hAnsi="Traditional Arabic" w:hint="cs"/>
          <w:sz w:val="20"/>
          <w:szCs w:val="20"/>
          <w:rtl/>
        </w:rPr>
        <w:t>[</w:t>
      </w:r>
      <w:r w:rsidRPr="0083163B">
        <w:rPr>
          <w:rFonts w:ascii="Traditional Arabic" w:hAnsi="Traditional Arabic"/>
          <w:sz w:val="20"/>
          <w:szCs w:val="20"/>
          <w:rtl/>
        </w:rPr>
        <w:t>تهذيب اللغة</w:t>
      </w:r>
      <w:r w:rsidRPr="0083163B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83163B">
        <w:rPr>
          <w:rFonts w:ascii="Traditional Arabic" w:hAnsi="Traditional Arabic"/>
          <w:sz w:val="20"/>
          <w:szCs w:val="20"/>
          <w:rtl/>
        </w:rPr>
        <w:t>(14/211)</w:t>
      </w:r>
      <w:r w:rsidRPr="0083163B">
        <w:rPr>
          <w:rFonts w:ascii="Traditional Arabic" w:hAnsi="Traditional Arabic" w:hint="cs"/>
          <w:sz w:val="20"/>
          <w:szCs w:val="20"/>
          <w:rtl/>
        </w:rPr>
        <w:t>]</w:t>
      </w:r>
      <w:r w:rsidRPr="0083163B">
        <w:rPr>
          <w:rFonts w:ascii="Traditional Arabic" w:hAnsi="Traditional Arabic"/>
          <w:sz w:val="28"/>
          <w:szCs w:val="28"/>
          <w:rtl/>
        </w:rPr>
        <w:t xml:space="preserve"> زاد الراغب الأصفهاني: 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>واستعمل في إدخال الإنسان النار، قال تعالى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 xml:space="preserve">: </w:t>
      </w:r>
      <w:r w:rsidRPr="001D68D4">
        <w:rPr>
          <w:rFonts w:ascii="Traditional Arabic" w:hAnsi="Traditional Arabic"/>
          <w:color w:val="FF0000"/>
          <w:sz w:val="28"/>
          <w:szCs w:val="28"/>
          <w:rtl/>
        </w:rPr>
        <w:t>{يَوْمَ هُمْ عَلَى النَّارِ يُفْتَنُونَ}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D68D4">
        <w:rPr>
          <w:rFonts w:ascii="Traditional Arabic" w:hAnsi="Traditional Arabic"/>
          <w:color w:val="0000FF"/>
          <w:sz w:val="20"/>
          <w:szCs w:val="20"/>
          <w:rtl/>
        </w:rPr>
        <w:t>[الذاريات: 13]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وقال تعالى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 xml:space="preserve">: 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D68D4">
        <w:rPr>
          <w:rFonts w:ascii="Traditional Arabic" w:hAnsi="Traditional Arabic"/>
          <w:color w:val="FF0000"/>
          <w:sz w:val="28"/>
          <w:szCs w:val="28"/>
          <w:rtl/>
        </w:rPr>
        <w:t>{ذُوقُوا فِتْنَتَكُمْ}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D68D4">
        <w:rPr>
          <w:rFonts w:ascii="Traditional Arabic" w:hAnsi="Traditional Arabic"/>
          <w:color w:val="0000FF"/>
          <w:sz w:val="20"/>
          <w:szCs w:val="20"/>
          <w:rtl/>
        </w:rPr>
        <w:t>[الذاريات: 14]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أي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>: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عذابكم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وذلك نحو قوله: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 xml:space="preserve"> 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D68D4">
        <w:rPr>
          <w:rFonts w:ascii="Traditional Arabic" w:hAnsi="Traditional Arabic"/>
          <w:color w:val="FF0000"/>
          <w:sz w:val="28"/>
          <w:szCs w:val="28"/>
          <w:rtl/>
        </w:rPr>
        <w:t>{كُلَّمَا نَضِجَتْ جُلُودُهُمْ بَدَّلْنَاهُمْ جُلُودًا غَيْرَهَا لِيَذُوقُوا الْعَذَابَ}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D68D4">
        <w:rPr>
          <w:rFonts w:ascii="Traditional Arabic" w:hAnsi="Traditional Arabic"/>
          <w:color w:val="0000FF"/>
          <w:sz w:val="20"/>
          <w:szCs w:val="20"/>
          <w:rtl/>
        </w:rPr>
        <w:t>[النساء: 56]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وقوله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 xml:space="preserve">: 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D68D4">
        <w:rPr>
          <w:rFonts w:ascii="Traditional Arabic" w:hAnsi="Traditional Arabic"/>
          <w:color w:val="FF0000"/>
          <w:sz w:val="28"/>
          <w:szCs w:val="28"/>
          <w:rtl/>
        </w:rPr>
        <w:t>{النَّارُ يُعْرَضُونَ عَلَيْهَا}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D68D4">
        <w:rPr>
          <w:rFonts w:ascii="Traditional Arabic" w:hAnsi="Traditional Arabic"/>
          <w:color w:val="0000FF"/>
          <w:sz w:val="20"/>
          <w:szCs w:val="20"/>
          <w:rtl/>
        </w:rPr>
        <w:t>[غافر: 46]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الآية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وتارة يسمون ما يحصل عنه العذاب فيستعمل فيه نحو قوله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 xml:space="preserve">: </w:t>
      </w:r>
      <w:r w:rsidRPr="001D68D4">
        <w:rPr>
          <w:rFonts w:ascii="Traditional Arabic" w:hAnsi="Traditional Arabic"/>
          <w:color w:val="FF0000"/>
          <w:sz w:val="28"/>
          <w:szCs w:val="28"/>
          <w:rtl/>
        </w:rPr>
        <w:t>{أَلَا فِي الْفِتْنَةِ سَقَطُوا}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D68D4">
        <w:rPr>
          <w:rFonts w:ascii="Traditional Arabic" w:hAnsi="Traditional Arabic"/>
          <w:color w:val="0000FF"/>
          <w:sz w:val="20"/>
          <w:szCs w:val="20"/>
          <w:rtl/>
        </w:rPr>
        <w:t>[التوبة: 49]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وتارة في الاختبار نحو: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 xml:space="preserve"> </w:t>
      </w:r>
      <w:r w:rsidRPr="001D68D4">
        <w:rPr>
          <w:rFonts w:ascii="Traditional Arabic" w:hAnsi="Traditional Arabic"/>
          <w:color w:val="FF0000"/>
          <w:sz w:val="28"/>
          <w:szCs w:val="28"/>
          <w:rtl/>
        </w:rPr>
        <w:t>{وَفَتَنَّاكَ فُتُونًا}</w:t>
      </w:r>
      <w:r w:rsidRPr="001D68D4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1D68D4">
        <w:rPr>
          <w:rFonts w:ascii="Traditional Arabic" w:hAnsi="Traditional Arabic"/>
          <w:color w:val="0000FF"/>
          <w:sz w:val="20"/>
          <w:szCs w:val="20"/>
          <w:rtl/>
        </w:rPr>
        <w:t>[طه: 40]</w:t>
      </w:r>
      <w:r w:rsidRPr="001D68D4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83163B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83163B">
        <w:rPr>
          <w:rFonts w:ascii="Traditional Arabic" w:hAnsi="Traditional Arabic" w:hint="cs"/>
          <w:sz w:val="20"/>
          <w:szCs w:val="20"/>
          <w:rtl/>
        </w:rPr>
        <w:t>[</w:t>
      </w:r>
      <w:r w:rsidRPr="0083163B">
        <w:rPr>
          <w:rFonts w:ascii="Traditional Arabic" w:hAnsi="Traditional Arabic"/>
          <w:sz w:val="20"/>
          <w:szCs w:val="20"/>
          <w:rtl/>
        </w:rPr>
        <w:t>مفردات غريب القرآن</w:t>
      </w:r>
      <w:r w:rsidRPr="0083163B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83163B">
        <w:rPr>
          <w:rFonts w:ascii="Traditional Arabic" w:hAnsi="Traditional Arabic"/>
          <w:sz w:val="20"/>
          <w:szCs w:val="20"/>
          <w:rtl/>
        </w:rPr>
        <w:t>(1/371)</w:t>
      </w:r>
      <w:r w:rsidRPr="0083163B">
        <w:rPr>
          <w:rFonts w:ascii="Traditional Arabic" w:hAnsi="Traditional Arabic" w:hint="cs"/>
          <w:sz w:val="20"/>
          <w:szCs w:val="20"/>
          <w:rtl/>
        </w:rPr>
        <w:t>]</w:t>
      </w:r>
      <w:r w:rsidRPr="0083163B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5C"/>
    <w:rsid w:val="001D68D4"/>
    <w:rsid w:val="00530D34"/>
    <w:rsid w:val="005D761E"/>
    <w:rsid w:val="006E515B"/>
    <w:rsid w:val="007E0CFB"/>
    <w:rsid w:val="0095429D"/>
    <w:rsid w:val="009D0C5C"/>
    <w:rsid w:val="00CB4656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4593"/>
  <w15:chartTrackingRefBased/>
  <w15:docId w15:val="{9890E37E-FFC7-4C15-92A0-BC3E3356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FB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7</cp:revision>
  <dcterms:created xsi:type="dcterms:W3CDTF">2021-07-21T17:23:00Z</dcterms:created>
  <dcterms:modified xsi:type="dcterms:W3CDTF">2021-07-22T15:09:00Z</dcterms:modified>
</cp:coreProperties>
</file>