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0E49" w:rsidRPr="004323B0" w:rsidRDefault="00430E49" w:rsidP="006C2506">
      <w:pPr>
        <w:framePr w:hSpace="180" w:wrap="around" w:vAnchor="text" w:hAnchor="page" w:x="1906" w:y="271"/>
        <w:widowControl w:val="0"/>
        <w:spacing w:line="520" w:lineRule="exact"/>
        <w:suppressOverlap/>
        <w:jc w:val="center"/>
        <w:rPr>
          <w:rFonts w:ascii="Simplified Arabic" w:hAnsi="Simplified Arabic" w:cs="Simplified Arabic"/>
          <w:noProof/>
          <w:color w:val="0070C0"/>
          <w:spacing w:val="-2"/>
          <w:position w:val="6"/>
          <w:sz w:val="28"/>
          <w:szCs w:val="28"/>
          <w:rtl/>
        </w:rPr>
      </w:pPr>
      <w:r w:rsidRPr="004323B0">
        <w:rPr>
          <w:rFonts w:ascii="Simplified Arabic" w:hAnsi="Simplified Arabic" w:cs="Simplified Arabic" w:hint="cs"/>
          <w:noProof/>
          <w:color w:val="0070C0"/>
          <w:spacing w:val="-2"/>
          <w:position w:val="6"/>
          <w:sz w:val="28"/>
          <w:szCs w:val="28"/>
          <w:rtl/>
        </w:rPr>
        <w:t>بيان معنى الحكيم والخبير</w:t>
      </w:r>
    </w:p>
    <w:p w:rsidR="00430E49" w:rsidRPr="004323B0" w:rsidRDefault="00430E49" w:rsidP="006C2506">
      <w:pPr>
        <w:framePr w:hSpace="180" w:wrap="around" w:vAnchor="text" w:hAnchor="page" w:x="1906" w:y="271"/>
        <w:widowControl w:val="0"/>
        <w:spacing w:line="520" w:lineRule="exact"/>
        <w:suppressOverlap/>
        <w:jc w:val="center"/>
        <w:rPr>
          <w:rFonts w:ascii="Simplified Arabic" w:hAnsi="Simplified Arabic" w:cs="Simplified Arabic"/>
          <w:noProof/>
          <w:color w:val="0070C0"/>
          <w:spacing w:val="-2"/>
          <w:position w:val="6"/>
          <w:sz w:val="28"/>
          <w:szCs w:val="28"/>
          <w:rtl/>
        </w:rPr>
      </w:pPr>
      <w:r w:rsidRPr="004323B0">
        <w:rPr>
          <w:rFonts w:ascii="Simplified Arabic" w:hAnsi="Simplified Arabic" w:cs="Simplified Arabic" w:hint="cs"/>
          <w:noProof/>
          <w:color w:val="0070C0"/>
          <w:spacing w:val="-2"/>
          <w:position w:val="6"/>
          <w:sz w:val="28"/>
          <w:szCs w:val="28"/>
          <w:rtl/>
        </w:rPr>
        <w:t>الإيمان</w:t>
      </w:r>
    </w:p>
    <w:p w:rsidR="00085915" w:rsidRDefault="00430E49" w:rsidP="006C2506">
      <w:pPr>
        <w:jc w:val="both"/>
      </w:pPr>
      <w:r w:rsidRPr="00C31BEC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قوله تعالى: </w:t>
      </w:r>
      <w:r w:rsidRPr="00503DD3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>{</w:t>
      </w:r>
      <w:r w:rsidRPr="00503DD3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وَهُوَ</w:t>
      </w:r>
      <w:r w:rsidRPr="00503DD3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503DD3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الْحَكِيمُ</w:t>
      </w:r>
      <w:r w:rsidRPr="00503DD3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503DD3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الْخَبِيرُ</w:t>
      </w:r>
      <w:r w:rsidRPr="00503DD3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>}</w:t>
      </w:r>
      <w:r w:rsidRPr="00503DD3">
        <w:rPr>
          <w:rFonts w:ascii="Simplified Arabic" w:hAnsi="Simplified Arabic" w:cs="Simplified Arabic"/>
          <w:noProof/>
          <w:color w:val="FF0000"/>
          <w:spacing w:val="-2"/>
          <w:position w:val="6"/>
          <w:sz w:val="28"/>
          <w:szCs w:val="28"/>
          <w:rtl/>
        </w:rPr>
        <w:t xml:space="preserve"> [</w:t>
      </w:r>
      <w:r w:rsidRPr="00503DD3">
        <w:rPr>
          <w:rFonts w:ascii="Simplified Arabic" w:hAnsi="Simplified Arabic" w:cs="Simplified Arabic" w:hint="cs"/>
          <w:noProof/>
          <w:color w:val="FF0000"/>
          <w:spacing w:val="-2"/>
          <w:position w:val="6"/>
          <w:sz w:val="28"/>
          <w:szCs w:val="28"/>
          <w:rtl/>
        </w:rPr>
        <w:t>الأنعام</w:t>
      </w:r>
      <w:r w:rsidRPr="00503DD3">
        <w:rPr>
          <w:rFonts w:ascii="Simplified Arabic" w:hAnsi="Simplified Arabic" w:cs="Simplified Arabic"/>
          <w:noProof/>
          <w:color w:val="FF0000"/>
          <w:spacing w:val="-2"/>
          <w:position w:val="6"/>
          <w:sz w:val="28"/>
          <w:szCs w:val="28"/>
          <w:rtl/>
        </w:rPr>
        <w:t>: 18]</w:t>
      </w:r>
      <w:r w:rsidRPr="00C31BEC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الحكيم </w:t>
      </w:r>
      <w:r w:rsidRPr="00C31BE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الذي يضَعُ الأشياءَ في مواضعِها، وهو أيضًا مُحكِمٌ ومُتقِن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ٌ لما خلَقَه وأَبْدعَه وأنشَ</w:t>
      </w:r>
      <w:bookmarkStart w:id="0" w:name="_GoBack"/>
      <w:bookmarkEnd w:id="0"/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أَه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.</w:t>
      </w:r>
      <w:r w:rsidRPr="00C31BE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و(الحكيمُ) أخصُّ من (العليمِ)، كما أن (الخبيرَ) من الخبرةِ وهو أخصُّ 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وأدق </w:t>
      </w:r>
      <w:r w:rsidRPr="00C31BE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من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وصف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العلمِ</w:t>
      </w:r>
      <w:r w:rsidRPr="00C31BE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؛ لأنه ليس كلُّ عالمٍ عندَه خبرةٌ، بينما كلُّ خب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يرٍ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C31BE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عندَه علمٌ، فالعلمُ</w:t>
      </w:r>
      <w:r w:rsidRPr="00C31BEC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C31BE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صفةٌ أعمُّ من حيثُ الإحاطةُ والشمولُ، بحيثُ لا يَخْفَى عليه شيءٌ، وهو أيضًا خبيرٌ بدقائقِ الأمورِ وجلائِلها، وإذا أردْنا</w:t>
      </w:r>
      <w:r w:rsidRPr="00C31BEC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C31BE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مدحَ شخصٍ بتمامِ المعرفةِ والخبرةِ قلنا: هو</w:t>
      </w:r>
      <w:r w:rsidRPr="00C31BEC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C31BE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خبيرٌ.</w:t>
      </w:r>
    </w:p>
    <w:sectPr w:rsidR="00085915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58DC289-7DF9-40FA-97E5-A1ADEFFFAE2E}"/>
    <w:embedBold r:id="rId2" w:fontKey="{DA8E990F-989E-45BC-A2B6-3A5626D10CC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D340DC05-CEB6-4A3D-9306-246D38BA13E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5DD0DB0-BB70-46FC-8688-024E4D7F29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6BB00880-A1A1-483F-B782-04AFA63339F7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67FB3E32-8113-4654-A841-0B9B4E1E3A4C}"/>
    <w:embedBold r:id="rId7" w:fontKey="{2000347B-46F6-4F54-A6E9-29F3F2D9E1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13554BE9-5A23-4659-B8E9-1C9E6CC1F5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544"/>
    <w:rsid w:val="00085915"/>
    <w:rsid w:val="00430E49"/>
    <w:rsid w:val="004B0544"/>
    <w:rsid w:val="006C2506"/>
    <w:rsid w:val="00736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178046-CE3D-4BE6-A7F9-EF6B39AF5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0E49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2017-07-02T11:19:00Z</dcterms:created>
  <dcterms:modified xsi:type="dcterms:W3CDTF">2017-07-24T19:46:00Z</dcterms:modified>
</cp:coreProperties>
</file>