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366B" w:rsidRPr="005E1979" w:rsidRDefault="00C4366B" w:rsidP="00755393">
      <w:pPr>
        <w:framePr w:hSpace="180" w:wrap="around" w:vAnchor="text" w:hAnchor="margin" w:xAlign="center" w:y="258"/>
        <w:suppressOverlap/>
        <w:jc w:val="center"/>
        <w:rPr>
          <w:rFonts w:ascii="Simplified Arabic" w:eastAsia="SimSun" w:hAnsi="Simplified Arabic" w:cs="Simplified Arabic"/>
          <w:b/>
          <w:noProof/>
          <w:color w:val="0070C0"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noProof/>
          <w:color w:val="0070C0"/>
          <w:sz w:val="28"/>
          <w:szCs w:val="28"/>
          <w:rtl/>
        </w:rPr>
        <w:t xml:space="preserve">أقسام </w:t>
      </w:r>
      <w:r w:rsidRPr="005E1979">
        <w:rPr>
          <w:rFonts w:ascii="Simplified Arabic" w:eastAsia="SimSun" w:hAnsi="Simplified Arabic" w:cs="Simplified Arabic" w:hint="cs"/>
          <w:b/>
          <w:noProof/>
          <w:color w:val="0070C0"/>
          <w:sz w:val="28"/>
          <w:szCs w:val="28"/>
          <w:rtl/>
        </w:rPr>
        <w:t>تشريك</w:t>
      </w:r>
      <w:r>
        <w:rPr>
          <w:rFonts w:ascii="Simplified Arabic" w:eastAsia="SimSun" w:hAnsi="Simplified Arabic" w:cs="Simplified Arabic" w:hint="cs"/>
          <w:b/>
          <w:noProof/>
          <w:color w:val="0070C0"/>
          <w:sz w:val="28"/>
          <w:szCs w:val="28"/>
          <w:rtl/>
        </w:rPr>
        <w:t xml:space="preserve"> النية</w:t>
      </w:r>
      <w:r w:rsidRPr="005E1979">
        <w:rPr>
          <w:rFonts w:ascii="Simplified Arabic" w:eastAsia="SimSun" w:hAnsi="Simplified Arabic" w:cs="Simplified Arabic"/>
          <w:b/>
          <w:noProof/>
          <w:color w:val="0070C0"/>
          <w:sz w:val="28"/>
          <w:szCs w:val="28"/>
          <w:rtl/>
        </w:rPr>
        <w:t xml:space="preserve"> </w:t>
      </w:r>
      <w:r w:rsidRPr="005E1979">
        <w:rPr>
          <w:rFonts w:ascii="Simplified Arabic" w:eastAsia="SimSun" w:hAnsi="Simplified Arabic" w:cs="Simplified Arabic" w:hint="cs"/>
          <w:b/>
          <w:noProof/>
          <w:color w:val="0070C0"/>
          <w:sz w:val="28"/>
          <w:szCs w:val="28"/>
          <w:rtl/>
        </w:rPr>
        <w:t>في</w:t>
      </w:r>
      <w:r w:rsidRPr="005E1979">
        <w:rPr>
          <w:rFonts w:ascii="Simplified Arabic" w:eastAsia="SimSun" w:hAnsi="Simplified Arabic" w:cs="Simplified Arabic"/>
          <w:b/>
          <w:noProof/>
          <w:color w:val="0070C0"/>
          <w:sz w:val="28"/>
          <w:szCs w:val="28"/>
          <w:rtl/>
        </w:rPr>
        <w:t xml:space="preserve"> </w:t>
      </w:r>
      <w:r w:rsidRPr="005E1979">
        <w:rPr>
          <w:rFonts w:ascii="Simplified Arabic" w:eastAsia="SimSun" w:hAnsi="Simplified Arabic" w:cs="Simplified Arabic" w:hint="cs"/>
          <w:b/>
          <w:noProof/>
          <w:color w:val="0070C0"/>
          <w:sz w:val="28"/>
          <w:szCs w:val="28"/>
          <w:rtl/>
        </w:rPr>
        <w:t>العبادة</w:t>
      </w:r>
    </w:p>
    <w:p w:rsidR="00C4366B" w:rsidRPr="005E1979" w:rsidRDefault="00C4366B" w:rsidP="00755393">
      <w:pPr>
        <w:framePr w:hSpace="180" w:wrap="around" w:vAnchor="text" w:hAnchor="margin" w:xAlign="center" w:y="258"/>
        <w:suppressOverlap/>
        <w:jc w:val="center"/>
        <w:rPr>
          <w:rFonts w:ascii="Simplified Arabic" w:eastAsia="SimSun" w:hAnsi="Simplified Arabic" w:cs="Simplified Arabic"/>
          <w:b/>
          <w:noProof/>
          <w:color w:val="0070C0"/>
          <w:sz w:val="28"/>
          <w:szCs w:val="28"/>
          <w:rtl/>
        </w:rPr>
      </w:pPr>
      <w:r w:rsidRPr="005E1979">
        <w:rPr>
          <w:rFonts w:ascii="Simplified Arabic" w:eastAsia="SimSun" w:hAnsi="Simplified Arabic" w:cs="Simplified Arabic" w:hint="cs"/>
          <w:b/>
          <w:noProof/>
          <w:color w:val="0070C0"/>
          <w:sz w:val="28"/>
          <w:szCs w:val="28"/>
          <w:rtl/>
        </w:rPr>
        <w:t>التوحيد وما يناقضه</w:t>
      </w:r>
    </w:p>
    <w:p w:rsidR="00C4366B" w:rsidRDefault="00C4366B" w:rsidP="00C4366B">
      <w:pPr>
        <w:framePr w:hSpace="180" w:wrap="around" w:vAnchor="text" w:hAnchor="margin" w:xAlign="center" w:y="258"/>
        <w:suppressOverlap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التشريك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في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العبادة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أقسام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منها:</w:t>
      </w:r>
    </w:p>
    <w:p w:rsidR="00C4366B" w:rsidRPr="005D58E9" w:rsidRDefault="00C4366B" w:rsidP="00C4366B">
      <w:pPr>
        <w:framePr w:hSpace="180" w:wrap="around" w:vAnchor="text" w:hAnchor="margin" w:xAlign="center" w:y="258"/>
        <w:suppressOverlap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-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أن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ينوي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مع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العبادة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ما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ليس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بعبادة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كمن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ذبح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لله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ولغيره،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فهذا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التشريك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محرم،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بل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شرك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يوجب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حرمة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الذبيحة،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وأما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لو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نوى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بغسله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أو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وضوئه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رفع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الحدث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مع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التبرد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ففي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وجه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لا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يصح،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كالسابقة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والأصح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الصحة؛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لأن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التبرد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حاصل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ق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ص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ده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أو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لم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يقصده،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ومثله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الحمية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مع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الصيام،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والطواف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مع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المشي،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الصلاة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للفرض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والتعليم،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النبي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-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عليه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الصلاة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والسلام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-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يقول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: </w:t>
      </w:r>
      <w:r w:rsidRPr="005E1979">
        <w:rPr>
          <w:rFonts w:ascii="Simplified Arabic" w:eastAsia="SimSun" w:hAnsi="Simplified Arabic" w:cs="Simplified Arabic"/>
          <w:b/>
          <w:bCs/>
          <w:noProof/>
          <w:color w:val="0000FF"/>
          <w:sz w:val="28"/>
          <w:szCs w:val="28"/>
          <w:rtl/>
          <w:lang w:bidi="ar-EG"/>
        </w:rPr>
        <w:t>«</w:t>
      </w:r>
      <w:r w:rsidRPr="005E1979">
        <w:rPr>
          <w:rFonts w:ascii="Simplified Arabic" w:eastAsia="SimSun" w:hAnsi="Simplified Arabic" w:cs="Simplified Arabic" w:hint="cs"/>
          <w:b/>
          <w:bCs/>
          <w:noProof/>
          <w:color w:val="0000FF"/>
          <w:sz w:val="28"/>
          <w:szCs w:val="28"/>
          <w:rtl/>
          <w:lang w:bidi="ar-EG"/>
        </w:rPr>
        <w:t>صلوا</w:t>
      </w:r>
      <w:r w:rsidRPr="005E1979">
        <w:rPr>
          <w:rFonts w:ascii="Simplified Arabic" w:eastAsia="SimSun" w:hAnsi="Simplified Arabic" w:cs="Simplified Arabic"/>
          <w:b/>
          <w:bCs/>
          <w:noProof/>
          <w:color w:val="0000FF"/>
          <w:sz w:val="28"/>
          <w:szCs w:val="28"/>
          <w:rtl/>
          <w:lang w:bidi="ar-EG"/>
        </w:rPr>
        <w:t xml:space="preserve"> </w:t>
      </w:r>
      <w:r w:rsidRPr="005E1979">
        <w:rPr>
          <w:rFonts w:ascii="Simplified Arabic" w:eastAsia="SimSun" w:hAnsi="Simplified Arabic" w:cs="Simplified Arabic" w:hint="cs"/>
          <w:b/>
          <w:bCs/>
          <w:noProof/>
          <w:color w:val="0000FF"/>
          <w:sz w:val="28"/>
          <w:szCs w:val="28"/>
          <w:rtl/>
          <w:lang w:bidi="ar-EG"/>
        </w:rPr>
        <w:t>كما</w:t>
      </w:r>
      <w:r w:rsidRPr="005E1979">
        <w:rPr>
          <w:rFonts w:ascii="Simplified Arabic" w:eastAsia="SimSun" w:hAnsi="Simplified Arabic" w:cs="Simplified Arabic"/>
          <w:b/>
          <w:bCs/>
          <w:noProof/>
          <w:color w:val="0000FF"/>
          <w:sz w:val="28"/>
          <w:szCs w:val="28"/>
          <w:rtl/>
          <w:lang w:bidi="ar-EG"/>
        </w:rPr>
        <w:t xml:space="preserve"> </w:t>
      </w:r>
      <w:r w:rsidRPr="005E1979">
        <w:rPr>
          <w:rFonts w:ascii="Simplified Arabic" w:eastAsia="SimSun" w:hAnsi="Simplified Arabic" w:cs="Simplified Arabic" w:hint="cs"/>
          <w:b/>
          <w:bCs/>
          <w:noProof/>
          <w:color w:val="0000FF"/>
          <w:sz w:val="28"/>
          <w:szCs w:val="28"/>
          <w:rtl/>
          <w:lang w:bidi="ar-EG"/>
        </w:rPr>
        <w:t>رأيتموني</w:t>
      </w:r>
      <w:r w:rsidRPr="005E1979">
        <w:rPr>
          <w:rFonts w:ascii="Simplified Arabic" w:eastAsia="SimSun" w:hAnsi="Simplified Arabic" w:cs="Simplified Arabic"/>
          <w:b/>
          <w:bCs/>
          <w:noProof/>
          <w:color w:val="0000FF"/>
          <w:sz w:val="28"/>
          <w:szCs w:val="28"/>
          <w:rtl/>
          <w:lang w:bidi="ar-EG"/>
        </w:rPr>
        <w:t xml:space="preserve"> </w:t>
      </w:r>
      <w:r w:rsidRPr="005E1979">
        <w:rPr>
          <w:rFonts w:ascii="Simplified Arabic" w:eastAsia="SimSun" w:hAnsi="Simplified Arabic" w:cs="Simplified Arabic" w:hint="cs"/>
          <w:b/>
          <w:bCs/>
          <w:noProof/>
          <w:color w:val="0000FF"/>
          <w:sz w:val="28"/>
          <w:szCs w:val="28"/>
          <w:rtl/>
          <w:lang w:bidi="ar-EG"/>
        </w:rPr>
        <w:t>أصلي</w:t>
      </w:r>
      <w:r w:rsidRPr="005E1979">
        <w:rPr>
          <w:rFonts w:ascii="Simplified Arabic" w:eastAsia="SimSun" w:hAnsi="Simplified Arabic" w:cs="Simplified Arabic" w:hint="eastAsia"/>
          <w:b/>
          <w:bCs/>
          <w:noProof/>
          <w:color w:val="0000FF"/>
          <w:sz w:val="28"/>
          <w:szCs w:val="28"/>
          <w:rtl/>
          <w:lang w:bidi="ar-EG"/>
        </w:rPr>
        <w:t>»</w:t>
      </w:r>
      <w:r>
        <w:rPr>
          <w:rFonts w:ascii="Simplified Arabic" w:eastAsia="SimSun" w:hAnsi="Simplified Arabic" w:cs="Simplified Arabic" w:hint="cs"/>
          <w:b/>
          <w:noProof/>
          <w:color w:val="0070C0"/>
          <w:sz w:val="28"/>
          <w:szCs w:val="28"/>
          <w:rtl/>
        </w:rPr>
        <w:t xml:space="preserve"> </w:t>
      </w:r>
      <w:r w:rsidRPr="005E1979">
        <w:rPr>
          <w:rFonts w:ascii="Simplified Arabic" w:eastAsia="SimSun" w:hAnsi="Simplified Arabic" w:cs="Simplified Arabic" w:hint="cs"/>
          <w:noProof/>
          <w:color w:val="0000FF"/>
          <w:sz w:val="28"/>
          <w:szCs w:val="28"/>
          <w:rtl/>
          <w:lang w:bidi="ar-EG"/>
        </w:rPr>
        <w:t xml:space="preserve">[البخاري: </w:t>
      </w:r>
      <w:r w:rsidRPr="005E1979">
        <w:rPr>
          <w:rFonts w:ascii="Simplified Arabic" w:eastAsia="SimSun" w:hAnsi="Simplified Arabic" w:cs="Simplified Arabic"/>
          <w:noProof/>
          <w:color w:val="0000FF"/>
          <w:sz w:val="28"/>
          <w:szCs w:val="28"/>
          <w:rtl/>
          <w:lang w:bidi="ar-EG"/>
        </w:rPr>
        <w:t>631</w:t>
      </w:r>
      <w:r w:rsidRPr="005E1979">
        <w:rPr>
          <w:rFonts w:ascii="Simplified Arabic" w:eastAsia="SimSun" w:hAnsi="Simplified Arabic" w:cs="Simplified Arabic" w:hint="cs"/>
          <w:noProof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،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وصلى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ليعلمهم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ومثله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الحج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لأداء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النسك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والتعليم،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فقد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حج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النبي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-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عليه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الصلاة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والسلام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-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وقال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: </w:t>
      </w:r>
      <w:r w:rsidRPr="005E1979">
        <w:rPr>
          <w:rFonts w:ascii="Simplified Arabic" w:eastAsia="SimSun" w:hAnsi="Simplified Arabic" w:cs="Simplified Arabic"/>
          <w:b/>
          <w:bCs/>
          <w:noProof/>
          <w:color w:val="0000FF"/>
          <w:sz w:val="28"/>
          <w:szCs w:val="28"/>
          <w:rtl/>
          <w:lang w:bidi="ar-EG"/>
        </w:rPr>
        <w:t>«</w:t>
      </w:r>
      <w:r w:rsidRPr="005E1979">
        <w:rPr>
          <w:rFonts w:ascii="Simplified Arabic" w:eastAsia="SimSun" w:hAnsi="Simplified Arabic" w:cs="Simplified Arabic" w:hint="cs"/>
          <w:b/>
          <w:bCs/>
          <w:noProof/>
          <w:color w:val="0000FF"/>
          <w:sz w:val="28"/>
          <w:szCs w:val="28"/>
          <w:rtl/>
          <w:lang w:bidi="ar-EG"/>
        </w:rPr>
        <w:t>خذوا</w:t>
      </w:r>
      <w:r w:rsidRPr="005E1979">
        <w:rPr>
          <w:rFonts w:ascii="Simplified Arabic" w:eastAsia="SimSun" w:hAnsi="Simplified Arabic" w:cs="Simplified Arabic"/>
          <w:b/>
          <w:bCs/>
          <w:noProof/>
          <w:color w:val="0000FF"/>
          <w:sz w:val="28"/>
          <w:szCs w:val="28"/>
          <w:rtl/>
          <w:lang w:bidi="ar-EG"/>
        </w:rPr>
        <w:t xml:space="preserve"> </w:t>
      </w:r>
      <w:r w:rsidRPr="005E1979">
        <w:rPr>
          <w:rFonts w:ascii="Simplified Arabic" w:eastAsia="SimSun" w:hAnsi="Simplified Arabic" w:cs="Simplified Arabic" w:hint="cs"/>
          <w:b/>
          <w:bCs/>
          <w:noProof/>
          <w:color w:val="0000FF"/>
          <w:sz w:val="28"/>
          <w:szCs w:val="28"/>
          <w:rtl/>
          <w:lang w:bidi="ar-EG"/>
        </w:rPr>
        <w:t>عني</w:t>
      </w:r>
      <w:r w:rsidRPr="005E1979">
        <w:rPr>
          <w:rFonts w:ascii="Simplified Arabic" w:eastAsia="SimSun" w:hAnsi="Simplified Arabic" w:cs="Simplified Arabic"/>
          <w:b/>
          <w:bCs/>
          <w:noProof/>
          <w:color w:val="0000FF"/>
          <w:sz w:val="28"/>
          <w:szCs w:val="28"/>
          <w:rtl/>
          <w:lang w:bidi="ar-EG"/>
        </w:rPr>
        <w:t xml:space="preserve"> </w:t>
      </w:r>
      <w:r w:rsidRPr="005E1979">
        <w:rPr>
          <w:rFonts w:ascii="Simplified Arabic" w:eastAsia="SimSun" w:hAnsi="Simplified Arabic" w:cs="Simplified Arabic" w:hint="cs"/>
          <w:b/>
          <w:bCs/>
          <w:noProof/>
          <w:color w:val="0000FF"/>
          <w:sz w:val="28"/>
          <w:szCs w:val="28"/>
          <w:rtl/>
          <w:lang w:bidi="ar-EG"/>
        </w:rPr>
        <w:t>مناسككم</w:t>
      </w:r>
      <w:r w:rsidRPr="005E1979">
        <w:rPr>
          <w:rFonts w:ascii="Simplified Arabic" w:eastAsia="SimSun" w:hAnsi="Simplified Arabic" w:cs="Simplified Arabic" w:hint="eastAsia"/>
          <w:b/>
          <w:bCs/>
          <w:noProof/>
          <w:color w:val="0000FF"/>
          <w:sz w:val="28"/>
          <w:szCs w:val="28"/>
          <w:rtl/>
          <w:lang w:bidi="ar-EG"/>
        </w:rPr>
        <w:t>»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Pr="005E1979">
        <w:rPr>
          <w:rFonts w:ascii="Simplified Arabic" w:eastAsia="SimSun" w:hAnsi="Simplified Arabic" w:cs="Simplified Arabic" w:hint="cs"/>
          <w:noProof/>
          <w:color w:val="0000FF"/>
          <w:sz w:val="28"/>
          <w:szCs w:val="28"/>
          <w:rtl/>
          <w:lang w:bidi="ar-EG"/>
        </w:rPr>
        <w:t xml:space="preserve">[انظر: مسلم: </w:t>
      </w:r>
      <w:r w:rsidRPr="005E1979">
        <w:rPr>
          <w:rFonts w:ascii="Simplified Arabic" w:eastAsia="SimSun" w:hAnsi="Simplified Arabic" w:cs="Simplified Arabic"/>
          <w:noProof/>
          <w:color w:val="0000FF"/>
          <w:sz w:val="28"/>
          <w:szCs w:val="28"/>
          <w:rtl/>
          <w:lang w:bidi="ar-EG"/>
        </w:rPr>
        <w:t>1297</w:t>
      </w:r>
      <w:r w:rsidRPr="005E1979">
        <w:rPr>
          <w:rFonts w:ascii="Simplified Arabic" w:eastAsia="SimSun" w:hAnsi="Simplified Arabic" w:cs="Simplified Arabic" w:hint="cs"/>
          <w:noProof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فالتعليم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مقصود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في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أفعاله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-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عليه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الصلاة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والسلام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-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؛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لأنه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مبين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عن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الله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-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جل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وعلا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-.</w:t>
      </w:r>
    </w:p>
    <w:p w:rsidR="00C4366B" w:rsidRDefault="00C4366B" w:rsidP="00C4366B">
      <w:pPr>
        <w:framePr w:hSpace="180" w:wrap="around" w:vAnchor="text" w:hAnchor="margin" w:xAlign="center" w:y="258"/>
        <w:suppressOverlap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-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أن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ينوي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مع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العبادة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المفروضة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عبادة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أخرى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مندوبة،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وفيه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صور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منها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ما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لا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يقتضي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البطلان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ويحصلان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معًا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كمن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نوى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الفرض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تحية المسجد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ومنها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ما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يحصل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به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الفرض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فقط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كما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لو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نوى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بحجه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الفرض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والتطوع،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ومنها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ما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يحصل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به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النفل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فقط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كما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لو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أخرج م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ئة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ريال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وعليه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زكاة ألف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ريال، فنوى بها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الفرض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والتطوع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فلا تقع إلا نفلًا، </w:t>
      </w:r>
      <w:r w:rsidRPr="00B7286C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ومنها ما يقتضي البطلان في الكل؛ كما لو نوى الفريضة و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السنة </w:t>
      </w:r>
      <w:r w:rsidRPr="00B7286C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الراتبة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.</w:t>
      </w:r>
    </w:p>
    <w:p w:rsidR="00C4366B" w:rsidRDefault="00C4366B" w:rsidP="00C4366B">
      <w:pPr>
        <w:framePr w:hSpace="180" w:wrap="around" w:vAnchor="text" w:hAnchor="margin" w:xAlign="center" w:y="258"/>
        <w:suppressOverlap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- أن ينوي مع العبادة المستحبة عبادة مستحبة أخرى، كمن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يصلي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صلاة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التهجد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في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الدور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الثاني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في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المسجد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الحرام،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ويطل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على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المطاف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وينظر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الناس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يموجون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ويتذكر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الموقف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العظيم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يوم القيامة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فيبكي،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والإمام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يقرأ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آيات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مؤثرة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ويبكي،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هذا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تشريك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لا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يؤثر،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لكن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الإقبال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على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ما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هو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بصدده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من الصلاة أولى، وفي الحديث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E1979">
        <w:rPr>
          <w:rFonts w:ascii="Simplified Arabic" w:eastAsia="SimSun" w:hAnsi="Simplified Arabic" w:cs="Simplified Arabic"/>
          <w:b/>
          <w:bCs/>
          <w:noProof/>
          <w:color w:val="0000FF"/>
          <w:sz w:val="28"/>
          <w:szCs w:val="28"/>
          <w:rtl/>
          <w:lang w:bidi="ar-EG"/>
        </w:rPr>
        <w:t>«</w:t>
      </w:r>
      <w:r w:rsidRPr="005E1979">
        <w:rPr>
          <w:rFonts w:ascii="Simplified Arabic" w:eastAsia="SimSun" w:hAnsi="Simplified Arabic" w:cs="Simplified Arabic" w:hint="cs"/>
          <w:b/>
          <w:bCs/>
          <w:noProof/>
          <w:color w:val="0000FF"/>
          <w:sz w:val="28"/>
          <w:szCs w:val="28"/>
          <w:rtl/>
          <w:lang w:bidi="ar-EG"/>
        </w:rPr>
        <w:t>إن</w:t>
      </w:r>
      <w:r w:rsidRPr="005E1979">
        <w:rPr>
          <w:rFonts w:ascii="Simplified Arabic" w:eastAsia="SimSun" w:hAnsi="Simplified Arabic" w:cs="Simplified Arabic"/>
          <w:b/>
          <w:bCs/>
          <w:noProof/>
          <w:color w:val="0000FF"/>
          <w:sz w:val="28"/>
          <w:szCs w:val="28"/>
          <w:rtl/>
          <w:lang w:bidi="ar-EG"/>
        </w:rPr>
        <w:t xml:space="preserve"> </w:t>
      </w:r>
      <w:r w:rsidRPr="005E1979">
        <w:rPr>
          <w:rFonts w:ascii="Simplified Arabic" w:eastAsia="SimSun" w:hAnsi="Simplified Arabic" w:cs="Simplified Arabic" w:hint="cs"/>
          <w:b/>
          <w:bCs/>
          <w:noProof/>
          <w:color w:val="0000FF"/>
          <w:sz w:val="28"/>
          <w:szCs w:val="28"/>
          <w:rtl/>
          <w:lang w:bidi="ar-EG"/>
        </w:rPr>
        <w:t>في</w:t>
      </w:r>
      <w:r w:rsidRPr="005E1979">
        <w:rPr>
          <w:rFonts w:ascii="Simplified Arabic" w:eastAsia="SimSun" w:hAnsi="Simplified Arabic" w:cs="Simplified Arabic"/>
          <w:b/>
          <w:bCs/>
          <w:noProof/>
          <w:color w:val="0000FF"/>
          <w:sz w:val="28"/>
          <w:szCs w:val="28"/>
          <w:rtl/>
          <w:lang w:bidi="ar-EG"/>
        </w:rPr>
        <w:t xml:space="preserve"> </w:t>
      </w:r>
      <w:r w:rsidRPr="005E1979">
        <w:rPr>
          <w:rFonts w:ascii="Simplified Arabic" w:eastAsia="SimSun" w:hAnsi="Simplified Arabic" w:cs="Simplified Arabic" w:hint="cs"/>
          <w:b/>
          <w:bCs/>
          <w:noProof/>
          <w:color w:val="0000FF"/>
          <w:sz w:val="28"/>
          <w:szCs w:val="28"/>
          <w:rtl/>
          <w:lang w:bidi="ar-EG"/>
        </w:rPr>
        <w:t>الصلاة</w:t>
      </w:r>
      <w:r w:rsidRPr="005E1979">
        <w:rPr>
          <w:rFonts w:ascii="Simplified Arabic" w:eastAsia="SimSun" w:hAnsi="Simplified Arabic" w:cs="Simplified Arabic"/>
          <w:b/>
          <w:bCs/>
          <w:noProof/>
          <w:color w:val="0000FF"/>
          <w:sz w:val="28"/>
          <w:szCs w:val="28"/>
          <w:rtl/>
          <w:lang w:bidi="ar-EG"/>
        </w:rPr>
        <w:t xml:space="preserve"> </w:t>
      </w:r>
      <w:r w:rsidRPr="005E1979">
        <w:rPr>
          <w:rFonts w:ascii="Simplified Arabic" w:eastAsia="SimSun" w:hAnsi="Simplified Arabic" w:cs="Simplified Arabic" w:hint="cs"/>
          <w:b/>
          <w:bCs/>
          <w:noProof/>
          <w:color w:val="0000FF"/>
          <w:sz w:val="28"/>
          <w:szCs w:val="28"/>
          <w:rtl/>
          <w:lang w:bidi="ar-EG"/>
        </w:rPr>
        <w:t>لشغلا</w:t>
      </w:r>
      <w:r w:rsidRPr="005E1979">
        <w:rPr>
          <w:rFonts w:ascii="Simplified Arabic" w:eastAsia="SimSun" w:hAnsi="Simplified Arabic" w:cs="Simplified Arabic" w:hint="eastAsia"/>
          <w:b/>
          <w:bCs/>
          <w:noProof/>
          <w:color w:val="0000FF"/>
          <w:sz w:val="28"/>
          <w:szCs w:val="28"/>
          <w:rtl/>
          <w:lang w:bidi="ar-EG"/>
        </w:rPr>
        <w:t>»</w:t>
      </w:r>
      <w:r>
        <w:rPr>
          <w:rFonts w:ascii="Simplified Arabic" w:eastAsia="SimSun" w:hAnsi="Simplified Arabic" w:cs="Simplified Arabic" w:hint="cs"/>
          <w:b/>
          <w:noProof/>
          <w:color w:val="0070C0"/>
          <w:sz w:val="28"/>
          <w:szCs w:val="28"/>
          <w:rtl/>
        </w:rPr>
        <w:t xml:space="preserve"> </w:t>
      </w:r>
      <w:r w:rsidRPr="005E1979">
        <w:rPr>
          <w:rFonts w:ascii="Simplified Arabic" w:eastAsia="SimSun" w:hAnsi="Simplified Arabic" w:cs="Simplified Arabic" w:hint="cs"/>
          <w:noProof/>
          <w:color w:val="0000FF"/>
          <w:sz w:val="28"/>
          <w:szCs w:val="28"/>
          <w:rtl/>
          <w:lang w:bidi="ar-EG"/>
        </w:rPr>
        <w:t xml:space="preserve">[البخاري: </w:t>
      </w:r>
      <w:r w:rsidRPr="005E1979">
        <w:rPr>
          <w:rFonts w:ascii="Simplified Arabic" w:eastAsia="SimSun" w:hAnsi="Simplified Arabic" w:cs="Simplified Arabic"/>
          <w:noProof/>
          <w:color w:val="0000FF"/>
          <w:sz w:val="28"/>
          <w:szCs w:val="28"/>
          <w:rtl/>
          <w:lang w:bidi="ar-EG"/>
        </w:rPr>
        <w:t>1216</w:t>
      </w:r>
      <w:r w:rsidRPr="005E1979">
        <w:rPr>
          <w:rFonts w:ascii="Simplified Arabic" w:eastAsia="SimSun" w:hAnsi="Simplified Arabic" w:cs="Simplified Arabic" w:hint="cs"/>
          <w:noProof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.</w:t>
      </w:r>
    </w:p>
    <w:p w:rsidR="004D3CEB" w:rsidRDefault="00C4366B" w:rsidP="00755393">
      <w:pPr>
        <w:jc w:val="both"/>
      </w:pP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- أن ينوي مع العبادة المفروضة عبادة مفروضة أخرى،</w:t>
      </w:r>
      <w:r w:rsidRPr="00B7286C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كما لو أحرم بالحج والعمرة معًا (قرانًا)، أو نوى الغسل والوضوء معًا فإ</w:t>
      </w:r>
      <w:bookmarkStart w:id="0" w:name="_GoBack"/>
      <w:bookmarkEnd w:id="0"/>
      <w:r w:rsidRPr="00B7286C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نهما يحصلان معًا.</w:t>
      </w:r>
    </w:p>
    <w:sectPr w:rsidR="004D3CEB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2413F39-09A8-4A60-9E76-1441F25430B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8DABB795-34D3-4E3E-8554-92FE398CA0D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7FF99B56-2190-4B78-9C21-B249B457FF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E260A27-EEE8-48D0-B953-207DCF3516A7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D579F68F-71BC-4C7D-983F-03FFC8CDE59B}"/>
    <w:embedBold r:id="rId6" w:fontKey="{FE68621E-A69B-4016-9AFD-CD13365EEEB7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3183616-209D-4229-9D08-46BEDFD276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6A3"/>
    <w:rsid w:val="004926A3"/>
    <w:rsid w:val="004D3CEB"/>
    <w:rsid w:val="0073647D"/>
    <w:rsid w:val="00755393"/>
    <w:rsid w:val="00C43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34BF7D-66B1-439B-BB9E-04E1798CE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66B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2016-05-10T10:58:00Z</dcterms:created>
  <dcterms:modified xsi:type="dcterms:W3CDTF">2017-01-02T17:29:00Z</dcterms:modified>
</cp:coreProperties>
</file>