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2FD" w:rsidRDefault="004D12FD" w:rsidP="0048683A">
      <w:pPr>
        <w:framePr w:hSpace="180" w:wrap="around" w:vAnchor="text" w:hAnchor="margin" w:xAlign="center" w:y="258"/>
        <w:suppressOverlap/>
        <w:jc w:val="center"/>
        <w:rPr>
          <w:rFonts w:ascii="Simplified Arabic" w:hAnsi="Simplified Arabic" w:cs="Simplified Arabic"/>
          <w:color w:val="0070C0"/>
          <w:sz w:val="28"/>
          <w:szCs w:val="28"/>
        </w:rPr>
      </w:pPr>
      <w:r>
        <w:rPr>
          <w:rFonts w:ascii="Simplified Arabic" w:hAnsi="Simplified Arabic" w:cs="Simplified Arabic"/>
          <w:color w:val="0070C0"/>
          <w:sz w:val="28"/>
          <w:szCs w:val="28"/>
          <w:rtl/>
        </w:rPr>
        <w:t>المقارنة بين ترك المأمورات وبين فعل المحظورات</w:t>
      </w:r>
    </w:p>
    <w:p w:rsidR="004D12FD" w:rsidRDefault="004D12FD" w:rsidP="0048683A">
      <w:pPr>
        <w:framePr w:hSpace="180" w:wrap="around" w:vAnchor="text" w:hAnchor="margin" w:xAlign="center" w:y="258"/>
        <w:suppressOverlap/>
        <w:jc w:val="center"/>
        <w:rPr>
          <w:rFonts w:ascii="Simplified Arabic" w:hAnsi="Simplified Arabic" w:cs="Simplified Arabic"/>
          <w:color w:val="0070C0"/>
          <w:sz w:val="28"/>
          <w:szCs w:val="28"/>
          <w:rtl/>
        </w:rPr>
      </w:pPr>
      <w:r>
        <w:rPr>
          <w:rFonts w:ascii="Simplified Arabic" w:hAnsi="Simplified Arabic" w:cs="Simplified Arabic"/>
          <w:color w:val="0070C0"/>
          <w:sz w:val="28"/>
          <w:szCs w:val="28"/>
          <w:rtl/>
        </w:rPr>
        <w:t>أصول الفقه وقواعده</w:t>
      </w:r>
    </w:p>
    <w:p w:rsidR="004D3CEB" w:rsidRDefault="004D12FD" w:rsidP="0048683A">
      <w:pPr>
        <w:jc w:val="both"/>
      </w:pPr>
      <w:r>
        <w:rPr>
          <w:rFonts w:ascii="Simplified Arabic" w:hAnsi="Simplified Arabic" w:cs="Simplified Arabic"/>
          <w:sz w:val="28"/>
          <w:szCs w:val="28"/>
          <w:rtl/>
        </w:rPr>
        <w:t>شيخ الإسلام -رحمه الله- يقرر أن ترك المأمور أعظم من فعل المحظور، وارتكاب المحظور أخف من ترك المأمور، وحجته في ذلك أن معصية إبليس ترك مأمور، وهو السجود، ومعصية آدم ارتكاب محظور، هذا ما يقرره شيخ الإسلام، والجمهور على أن ارتكاب المحظور أعظم من ترك المأمور، لكن لا يقال بإطلاق لا هذا ولا هذا، بل ين</w:t>
      </w:r>
      <w:bookmarkStart w:id="0" w:name="_GoBack"/>
      <w:bookmarkEnd w:id="0"/>
      <w:r>
        <w:rPr>
          <w:rFonts w:ascii="Simplified Arabic" w:hAnsi="Simplified Arabic" w:cs="Simplified Arabic"/>
          <w:sz w:val="28"/>
          <w:szCs w:val="28"/>
          <w:rtl/>
        </w:rPr>
        <w:t xml:space="preserve">ظر إلى المأمور المراد تركه والمحظور المراد ارتكابه؛ فإذا كان المأمور من الأمور العظيمة والمحظور أقل منه وأخف فلا شك أن كلام شيخ الإسلام متجه، وإذا كان بالعكس فكلام الجمهور متجه، لكن إذا تساويا فالحديث </w:t>
      </w:r>
      <w:r>
        <w:rPr>
          <w:rFonts w:ascii="Simplified Arabic" w:eastAsia="SimSun" w:hAnsi="Simplified Arabic" w:cs="Simplified Arabic"/>
          <w:b/>
          <w:bCs/>
          <w:noProof/>
          <w:color w:val="0000FF"/>
          <w:sz w:val="28"/>
          <w:szCs w:val="28"/>
          <w:rtl/>
          <w:lang w:bidi="ar-EG"/>
        </w:rPr>
        <w:t>«إذا نهيتكم عن شيء فاجتنبوه، وإذا أمرتكم بأمر فأتوا منه ما استطعتم»</w:t>
      </w:r>
      <w:r>
        <w:rPr>
          <w:rFonts w:ascii="Simplified Arabic" w:hAnsi="Simplified Arabic" w:cs="Simplified Arabic"/>
          <w:sz w:val="28"/>
          <w:szCs w:val="28"/>
          <w:rtl/>
        </w:rPr>
        <w:t xml:space="preserve"> </w:t>
      </w:r>
      <w:r>
        <w:rPr>
          <w:rFonts w:ascii="Simplified Arabic" w:eastAsia="SimSun" w:hAnsi="Simplified Arabic" w:cs="Simplified Arabic"/>
          <w:noProof/>
          <w:color w:val="0000FF"/>
          <w:sz w:val="28"/>
          <w:szCs w:val="28"/>
          <w:rtl/>
          <w:lang w:bidi="ar-EG"/>
        </w:rPr>
        <w:t>[البخاري: 7288]</w:t>
      </w:r>
      <w:r>
        <w:rPr>
          <w:rFonts w:ascii="Simplified Arabic" w:hAnsi="Simplified Arabic" w:cs="Simplified Arabic"/>
          <w:sz w:val="28"/>
          <w:szCs w:val="28"/>
          <w:rtl/>
        </w:rPr>
        <w:t xml:space="preserve"> يرجح فيه قول الجمهور.</w:t>
      </w:r>
    </w:p>
    <w:sectPr w:rsidR="004D3CEB"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1B7A810D-380F-441A-8682-70E5E6036032}"/>
  </w:font>
  <w:font w:name="Arial">
    <w:panose1 w:val="020B0604020202020204"/>
    <w:charset w:val="00"/>
    <w:family w:val="swiss"/>
    <w:pitch w:val="variable"/>
    <w:sig w:usb0="E0002EFF" w:usb1="C0007843" w:usb2="00000009" w:usb3="00000000" w:csb0="000001FF" w:csb1="00000000"/>
    <w:embedRegular r:id="rId2" w:fontKey="{2A44AB9F-DE45-40F8-B2E6-6EF4D7A46CE9}"/>
  </w:font>
  <w:font w:name="Traditional Arabic">
    <w:panose1 w:val="02020603050405020304"/>
    <w:charset w:val="00"/>
    <w:family w:val="roman"/>
    <w:pitch w:val="variable"/>
    <w:sig w:usb0="00002003" w:usb1="80000000" w:usb2="00000008" w:usb3="00000000" w:csb0="00000041" w:csb1="00000000"/>
    <w:embedRegular r:id="rId3" w:fontKey="{09FB7B50-A4F1-4C33-8474-4E0C05A2D990}"/>
  </w:font>
  <w:font w:name="Times New Roman">
    <w:panose1 w:val="02020603050405020304"/>
    <w:charset w:val="00"/>
    <w:family w:val="roman"/>
    <w:pitch w:val="variable"/>
    <w:sig w:usb0="E0002EFF" w:usb1="C000785B" w:usb2="00000009" w:usb3="00000000" w:csb0="000001FF" w:csb1="00000000"/>
    <w:embedRegular r:id="rId4" w:fontKey="{A031E06C-8B58-4874-A792-6ACBD5F11BDE}"/>
  </w:font>
  <w:font w:name="Simplified Arabic">
    <w:panose1 w:val="02020603050405020304"/>
    <w:charset w:val="00"/>
    <w:family w:val="roman"/>
    <w:pitch w:val="variable"/>
    <w:sig w:usb0="00002003" w:usb1="80000000" w:usb2="00000008" w:usb3="00000000" w:csb0="00000041" w:csb1="00000000"/>
    <w:embedRegular r:id="rId5" w:fontKey="{08811813-1978-4689-907D-86CF409551E9}"/>
    <w:embedBold r:id="rId6" w:fontKey="{D9DAAAAC-EC5F-4B8E-8B6A-24FCDDFFB0B3}"/>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7" w:fontKey="{9924DB42-1AF7-482A-834B-C43EB85DD76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1DA"/>
    <w:rsid w:val="0048683A"/>
    <w:rsid w:val="004D12FD"/>
    <w:rsid w:val="004D3CEB"/>
    <w:rsid w:val="0073647D"/>
    <w:rsid w:val="00EA51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5AF3FF-D791-460E-83DE-0629C88F5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2FD"/>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99</Words>
  <Characters>568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3</cp:revision>
  <dcterms:created xsi:type="dcterms:W3CDTF">2016-05-10T11:05:00Z</dcterms:created>
  <dcterms:modified xsi:type="dcterms:W3CDTF">2017-01-02T17:27:00Z</dcterms:modified>
</cp:coreProperties>
</file>