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921" w:rsidRPr="00223814" w:rsidRDefault="00B50921" w:rsidP="00A6089B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223814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ترجيح ق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ول العالم بالسنة واللغة على </w:t>
      </w:r>
      <w:r w:rsidRPr="00223814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غيره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في شرح الغريب</w:t>
      </w:r>
    </w:p>
    <w:p w:rsidR="00B50921" w:rsidRPr="00223814" w:rsidRDefault="00B50921" w:rsidP="00A6089B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223814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7156B3" w:rsidRDefault="00B50921" w:rsidP="00A6089B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من اللفتات في المفاضلة والترجيح ما ذكر ابن رجب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رحمه الله- في شرحه على (صحيح البخاري)، من ترجيح قول الشافعي وأحمد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رحمهما الله- في شرح غريب حديثٍ على قول ابن قتيبة والخطابي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رحمهما ال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>له- يقول: 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وقد نص على ذلك الشافعي وأحمد وهما أعلم بالسنة واللغة وبألفاظ الحديث وروايات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ه م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مثل ابن قتيبة والخطابي ومن حذا حذوهما ممن يف</w:t>
      </w:r>
      <w:r>
        <w:rPr>
          <w:rFonts w:ascii="Simplified Arabic" w:hAnsi="Simplified Arabic" w:cs="Simplified Arabic"/>
          <w:sz w:val="28"/>
          <w:szCs w:val="28"/>
          <w:rtl/>
        </w:rPr>
        <w:t>سر اللفظ بمحتملات اللغة البعيدة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)، فدل على أنه يرجَّح قول الأعلم باللغة وبالفن المخصوص كالسنة، على قول غيره من العلماء ممن يتفرد بفن دون آخر، </w:t>
      </w:r>
      <w:r w:rsidRPr="00BC2AC6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>فال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لفظة الواحدة يكون لها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اللغة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معان</w:t>
      </w:r>
      <w:r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كثيرة، فقد ينتقي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العالم باللغة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منها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معنىً من المعاني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ي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نز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ع به وي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رج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ح</w:t>
      </w:r>
      <w:r>
        <w:rPr>
          <w:rFonts w:ascii="Simplified Arabic" w:hAnsi="Simplified Arabic" w:cs="Simplified Arabic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يظن أنه هو المراد في </w:t>
      </w:r>
      <w:r>
        <w:rPr>
          <w:rFonts w:ascii="Simplified Arabic" w:hAnsi="Simplified Arabic" w:cs="Simplified Arabic"/>
          <w:sz w:val="28"/>
          <w:szCs w:val="28"/>
          <w:rtl/>
        </w:rPr>
        <w:t>الحديث أو في الآية، لكن إ</w:t>
      </w:r>
      <w:r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وجد من يجمع بين اللغة وبين الفن المخصوص </w:t>
      </w:r>
      <w:r>
        <w:rPr>
          <w:rFonts w:ascii="Simplified Arabic" w:hAnsi="Simplified Arabic" w:cs="Simplified Arabic" w:hint="cs"/>
          <w:sz w:val="28"/>
          <w:szCs w:val="28"/>
          <w:rtl/>
        </w:rPr>
        <w:t>كالإمام أحمد والشافعي ووجد من يخالفهما فإنهما يُقدَّمان عليه، و</w:t>
      </w:r>
      <w:r>
        <w:rPr>
          <w:rFonts w:ascii="Simplified Arabic" w:hAnsi="Simplified Arabic" w:cs="Simplified Arabic"/>
          <w:sz w:val="28"/>
          <w:szCs w:val="28"/>
          <w:rtl/>
        </w:rPr>
        <w:t>لا شك أن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اختيارهما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أرجح مما يختاره الذي علمه خاص باللغة.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7C9430A-1649-4D3B-B3EE-121C04EEE58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AF1461C1-6213-4318-88F3-D9C1DABC414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915AD947-F0D1-44BA-BF3D-CEA56800EB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0D959CD-309C-4C5E-AF70-EE228B63D5F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4AF3495-E430-4362-BA27-EB65EE4BC4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F137150-8F4D-4062-9A76-3BE2499E14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810"/>
    <w:rsid w:val="007156B3"/>
    <w:rsid w:val="0073647D"/>
    <w:rsid w:val="00A6089B"/>
    <w:rsid w:val="00B50921"/>
    <w:rsid w:val="00EF6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2C891C-6AB5-4553-8FC9-B9A433EA2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921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2016-05-15T06:45:00Z</dcterms:created>
  <dcterms:modified xsi:type="dcterms:W3CDTF">2017-01-02T15:51:00Z</dcterms:modified>
</cp:coreProperties>
</file>