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591" w:rsidRPr="006F6C38" w:rsidRDefault="000D4591" w:rsidP="00EB19F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6F6C3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وقوع بعض الأحاديث المتكلم فيها في (فتح الباري)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لابن حجر</w:t>
      </w:r>
    </w:p>
    <w:p w:rsidR="000D4591" w:rsidRPr="006F6C38" w:rsidRDefault="000D4591" w:rsidP="00EB19F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الحكم على الأحاديث والآ</w:t>
      </w:r>
      <w:r w:rsidRPr="006F6C3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ثار</w:t>
      </w:r>
    </w:p>
    <w:p w:rsidR="007156B3" w:rsidRDefault="000D4591" w:rsidP="00EB19FA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الحافظ ابن حجر -رحمه الله تعالى- اشترط في مقدمة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كتابه (فتح الباري)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أنه لا يو</w:t>
      </w:r>
      <w:r>
        <w:rPr>
          <w:rFonts w:ascii="Simplified Arabic" w:hAnsi="Simplified Arabic" w:cs="Simplified Arabic"/>
          <w:sz w:val="28"/>
          <w:szCs w:val="28"/>
          <w:rtl/>
        </w:rPr>
        <w:t>رد من الأحاديث إلا ما كان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أو حسن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لكن الكمال لله -سبحانه وتعالى-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أورد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فيه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أحاديث فيها </w:t>
      </w:r>
      <w:r w:rsidRPr="006753FB">
        <w:rPr>
          <w:rFonts w:ascii="Simplified Arabic" w:hAnsi="Simplified Arabic" w:cs="Simplified Arabic"/>
          <w:sz w:val="28"/>
          <w:szCs w:val="28"/>
          <w:rtl/>
        </w:rPr>
        <w:t>كلام</w:t>
      </w:r>
      <w:r w:rsidRPr="006753FB">
        <w:rPr>
          <w:rFonts w:ascii="Simplified Arabic" w:hAnsi="Simplified Arabic" w:cs="Simplified Arabic" w:hint="cs"/>
          <w:sz w:val="28"/>
          <w:szCs w:val="28"/>
          <w:rtl/>
        </w:rPr>
        <w:t xml:space="preserve"> لأهل العلم</w:t>
      </w:r>
      <w:r w:rsidRPr="006753FB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وفيها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 xml:space="preserve"> ضعف، ولم ينبه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في الجزء الأول صفحة </w:t>
      </w:r>
      <w:r>
        <w:rPr>
          <w:rFonts w:ascii="Simplified Arabic" w:hAnsi="Simplified Arabic" w:cs="Simplified Arabic" w:hint="cs"/>
          <w:sz w:val="28"/>
          <w:szCs w:val="28"/>
          <w:rtl/>
        </w:rPr>
        <w:t>307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وعند أحمد من طريقٍ أخرى عن المغيرة أن الماء الذي توضأ به -يعني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أخذه المغيرة من أعرابية صبت له من قربة كانت جلدة ميتة، وأن النبي -صلى الله عليه وسلم-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قال له: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6278F"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>«</w:t>
      </w:r>
      <w:r w:rsidRPr="001A21B9">
        <w:rPr>
          <w:rFonts w:ascii="Times New Roman" w:eastAsia="SimSun" w:hAnsi="Times New Roman" w:cs="Simplified Arabic"/>
          <w:bCs/>
          <w:noProof/>
          <w:color w:val="0000FF"/>
          <w:sz w:val="20"/>
          <w:szCs w:val="28"/>
          <w:rtl/>
        </w:rPr>
        <w:t>سلها فإن كانت دبغتها فهو طهور</w:t>
      </w:r>
      <w:r w:rsidRPr="0006278F"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حديث في المسند في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المجلد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الرابع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254</w:t>
      </w:r>
      <w:r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 xml:space="preserve"> </w:t>
      </w:r>
      <w:r w:rsidRPr="00980E80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[</w:t>
      </w:r>
      <w:r w:rsidRPr="00980E80">
        <w:rPr>
          <w:rFonts w:ascii="Times New Roman" w:eastAsia="SimSun" w:hAnsi="Times New Roman" w:cs="Simplified Arabic"/>
          <w:b/>
          <w:noProof/>
          <w:color w:val="0000FF"/>
          <w:sz w:val="20"/>
          <w:szCs w:val="28"/>
          <w:rtl/>
        </w:rPr>
        <w:t>18225</w:t>
      </w:r>
      <w:r w:rsidRPr="00980E80">
        <w:rPr>
          <w:rFonts w:ascii="Times New Roman" w:eastAsia="SimSun" w:hAnsi="Times New Roman" w:cs="Simplified Arabic" w:hint="cs"/>
          <w:b/>
          <w:noProof/>
          <w:color w:val="0000FF"/>
          <w:sz w:val="20"/>
          <w:szCs w:val="28"/>
          <w:rtl/>
        </w:rPr>
        <w:t>]</w:t>
      </w:r>
      <w:r w:rsidRPr="00980E80">
        <w:rPr>
          <w:rFonts w:ascii="Times New Roman" w:eastAsia="SimSun" w:hAnsi="Times New Roman" w:cs="Simplified Arabic" w:hint="cs"/>
          <w:b/>
          <w:noProof/>
          <w:sz w:val="20"/>
          <w:szCs w:val="28"/>
          <w:rtl/>
        </w:rPr>
        <w:t>،</w:t>
      </w:r>
      <w:r w:rsidRPr="00A9089F">
        <w:rPr>
          <w:rFonts w:ascii="Times New Roman" w:eastAsia="SimSun" w:hAnsi="Times New Roman" w:cs="Simplified Arabic" w:hint="cs"/>
          <w:bCs/>
          <w:noProof/>
          <w:color w:val="0000FF"/>
          <w:sz w:val="20"/>
          <w:szCs w:val="28"/>
          <w:rtl/>
        </w:rPr>
        <w:t xml:space="preserve"> </w:t>
      </w:r>
      <w:r w:rsidRPr="00980E80">
        <w:rPr>
          <w:rFonts w:ascii="Times New Roman" w:eastAsia="SimSun" w:hAnsi="Times New Roman" w:cs="Simplified Arabic"/>
          <w:b/>
          <w:noProof/>
          <w:sz w:val="20"/>
          <w:szCs w:val="28"/>
          <w:rtl/>
        </w:rPr>
        <w:t>وهو</w:t>
      </w:r>
      <w:r w:rsidRPr="00980E80">
        <w:rPr>
          <w:rFonts w:ascii="Times New Roman" w:eastAsia="SimSun" w:hAnsi="Times New Roman" w:cs="Simplified Arabic"/>
          <w:b/>
          <w:noProof/>
          <w:color w:val="0000FF"/>
          <w:sz w:val="20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ضعيف، وإن لم يتعقبه الحافظ، ففيه أكثر من راوٍ ضعيف.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E556AE-59B5-46D1-B1E0-69778713543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77A2C95-77D5-4B60-8812-50A111CE75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3960A55-622C-4729-8F77-F874658F75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C0E999-2B15-4667-9B01-24C87420286F}"/>
    <w:embedBold r:id="rId5" w:fontKey="{D19782AA-F504-4BBD-B4E2-5AEC33D197B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54CBF89-FF14-49CB-95F8-B192F17C759D}"/>
    <w:embedBold r:id="rId7" w:fontKey="{E4782AF2-F4C9-4013-A4E5-4DF67545E9D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BDC339E-2942-4FA9-8DB4-565B213C10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FB"/>
    <w:rsid w:val="000870FB"/>
    <w:rsid w:val="000D4591"/>
    <w:rsid w:val="007156B3"/>
    <w:rsid w:val="0073647D"/>
    <w:rsid w:val="00EB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099D33-74EA-4559-93B5-6D19704F3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59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2016-05-15T06:46:00Z</dcterms:created>
  <dcterms:modified xsi:type="dcterms:W3CDTF">2017-01-02T15:50:00Z</dcterms:modified>
</cp:coreProperties>
</file>