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043" w:rsidRPr="001E5777" w:rsidRDefault="00631043" w:rsidP="008578F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تأثير القرآن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المؤدَّى بصوتٍ حسن</w:t>
      </w:r>
    </w:p>
    <w:p w:rsidR="00631043" w:rsidRPr="001E5777" w:rsidRDefault="00631043" w:rsidP="008578F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B323AA" w:rsidRDefault="00631043" w:rsidP="008578F0">
      <w:pPr>
        <w:jc w:val="both"/>
      </w:pPr>
      <w:r w:rsidRPr="00285E49">
        <w:rPr>
          <w:rFonts w:ascii="Simplified Arabic" w:hAnsi="Simplified Arabic" w:cs="Simplified Arabic" w:hint="cs"/>
          <w:sz w:val="28"/>
          <w:szCs w:val="28"/>
          <w:rtl/>
        </w:rPr>
        <w:t>قراءة القارئ حسن الصوت لا شك أنها تؤثر في قلب المسلم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تأث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ر بالقراءة من غيره، ولا يعني هذا أن المؤثر في هذا المسلم </w:t>
      </w:r>
      <w:r w:rsidRPr="00E3084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الصوت فقط،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وإ</w:t>
      </w:r>
      <w:r>
        <w:rPr>
          <w:rFonts w:ascii="Simplified Arabic" w:hAnsi="Simplified Arabic" w:cs="Simplified Arabic" w:hint="cs"/>
          <w:sz w:val="28"/>
          <w:szCs w:val="28"/>
          <w:rtl/>
        </w:rPr>
        <w:t>نما هو القرآن المؤدى بهذا ال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صوت،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بعض الناس </w:t>
      </w:r>
      <w:r>
        <w:rPr>
          <w:rFonts w:ascii="Simplified Arabic" w:hAnsi="Simplified Arabic" w:cs="Simplified Arabic" w:hint="cs"/>
          <w:sz w:val="28"/>
          <w:szCs w:val="28"/>
          <w:rtl/>
        </w:rPr>
        <w:t>قد يستشكل أمر التأثر هل هو بالصوت أو بالقرآن،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التأثر بالقرآن نفسه لماذا لا نتأثر بقراءة زيد من الناس الذي صوته أقل مستوى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من صوت </w:t>
      </w:r>
      <w:r>
        <w:rPr>
          <w:rFonts w:ascii="Simplified Arabic" w:hAnsi="Simplified Arabic" w:cs="Simplified Arabic" w:hint="cs"/>
          <w:sz w:val="28"/>
          <w:szCs w:val="28"/>
          <w:rtl/>
        </w:rPr>
        <w:t>فلان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؟ نقول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بل 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التأثر بالقرآن المؤد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ى بهذا الصوت، بدليل أن صاحب الصوت الحسن لو قرأ غير القرآن لما أث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ر مثل تأثيره بقراءة القرآن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الأمر بتحسين الصوت </w:t>
      </w:r>
      <w:r w:rsidRPr="005A36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«زينوا القرآن بأصواتكم»</w:t>
      </w:r>
      <w:r w:rsidRPr="005A36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5A36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داود: 1468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«ليس منا من لم يتغن بالقرآن» 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5A36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البخاري: 7527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فالتأثير للقرآن المؤد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85E49">
        <w:rPr>
          <w:rFonts w:ascii="Simplified Arabic" w:hAnsi="Simplified Arabic" w:cs="Simplified Arabic" w:hint="cs"/>
          <w:sz w:val="28"/>
          <w:szCs w:val="28"/>
          <w:rtl/>
        </w:rPr>
        <w:t>ى بهذا الصوت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02BA50-3DCE-4BC2-B545-12EC8DD50CF1}"/>
    <w:embedBold r:id="rId2" w:fontKey="{656AB45D-15CE-4A40-AC15-0C694E5C15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B8B288F-EC86-48B5-B5B4-6F0F8BA8C3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B9D417-5EEE-4363-AD88-0B76925A6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C170CDC-7FFD-4DA3-9D3B-4E686B5879B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BAB8405-5FD0-4565-862C-2AFC6EF1BE0E}"/>
    <w:embedBold r:id="rId7" w:fontKey="{FAC37726-E9B2-4246-AFCB-EE648FB8FE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278743A-13CD-49A6-BFF7-42CBFCA8C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0E3"/>
    <w:rsid w:val="002300E3"/>
    <w:rsid w:val="00631043"/>
    <w:rsid w:val="0073647D"/>
    <w:rsid w:val="008578F0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ED463-DAE0-4DF1-BB47-E07FD04C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04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2016-05-11T10:58:00Z</dcterms:created>
  <dcterms:modified xsi:type="dcterms:W3CDTF">2017-01-02T13:11:00Z</dcterms:modified>
</cp:coreProperties>
</file>